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0EA9" w14:textId="53CB59FF" w:rsidR="00AD2448" w:rsidRPr="005A1429" w:rsidRDefault="00D91B42" w:rsidP="00AD2448">
      <w:pPr>
        <w:spacing w:after="0" w:line="276" w:lineRule="auto"/>
        <w:rPr>
          <w:rFonts w:ascii="Arial" w:hAnsi="Arial" w:cs="Arial"/>
          <w:b/>
          <w:bCs/>
        </w:rPr>
      </w:pPr>
      <w:r w:rsidRPr="005A1429">
        <w:rPr>
          <w:rFonts w:ascii="Arial" w:eastAsia="Aptos" w:hAnsi="Arial" w:cs="Arial"/>
          <w:b/>
          <w:noProof/>
          <w:kern w:val="0"/>
          <w:sz w:val="22"/>
          <w:szCs w:val="22"/>
          <w14:ligatures w14:val="none"/>
        </w:rPr>
        <w:drawing>
          <wp:anchor distT="0" distB="0" distL="114300" distR="114300" simplePos="0" relativeHeight="251662336" behindDoc="1" locked="0" layoutInCell="1" allowOverlap="1" wp14:anchorId="02D23394" wp14:editId="1D411E37">
            <wp:simplePos x="0" y="0"/>
            <wp:positionH relativeFrom="column">
              <wp:posOffset>1111456</wp:posOffset>
            </wp:positionH>
            <wp:positionV relativeFrom="paragraph">
              <wp:posOffset>24765</wp:posOffset>
            </wp:positionV>
            <wp:extent cx="1416050" cy="744220"/>
            <wp:effectExtent l="0" t="0" r="0" b="0"/>
            <wp:wrapTight wrapText="bothSides">
              <wp:wrapPolygon edited="0">
                <wp:start x="0" y="0"/>
                <wp:lineTo x="0" y="21010"/>
                <wp:lineTo x="21213" y="21010"/>
                <wp:lineTo x="21213" y="0"/>
                <wp:lineTo x="0" y="0"/>
              </wp:wrapPolygon>
            </wp:wrapTight>
            <wp:docPr id="13806191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19165" name=""/>
                    <pic:cNvPicPr/>
                  </pic:nvPicPr>
                  <pic:blipFill>
                    <a:blip r:embed="rId5">
                      <a:extLst>
                        <a:ext uri="{28A0092B-C50C-407E-A947-70E740481C1C}">
                          <a14:useLocalDpi xmlns:a14="http://schemas.microsoft.com/office/drawing/2010/main" val="0"/>
                        </a:ext>
                      </a:extLst>
                    </a:blip>
                    <a:stretch>
                      <a:fillRect/>
                    </a:stretch>
                  </pic:blipFill>
                  <pic:spPr>
                    <a:xfrm>
                      <a:off x="0" y="0"/>
                      <a:ext cx="1416050" cy="744220"/>
                    </a:xfrm>
                    <a:prstGeom prst="rect">
                      <a:avLst/>
                    </a:prstGeom>
                  </pic:spPr>
                </pic:pic>
              </a:graphicData>
            </a:graphic>
          </wp:anchor>
        </w:drawing>
      </w:r>
      <w:r w:rsidRPr="005A1429">
        <w:rPr>
          <w:rFonts w:ascii="Arial" w:hAnsi="Arial" w:cs="Arial"/>
          <w:b/>
          <w:bCs/>
          <w:noProof/>
        </w:rPr>
        <w:drawing>
          <wp:anchor distT="0" distB="0" distL="114300" distR="114300" simplePos="0" relativeHeight="251661312" behindDoc="1" locked="0" layoutInCell="1" allowOverlap="1" wp14:anchorId="46ACFADC" wp14:editId="7AFD12B7">
            <wp:simplePos x="0" y="0"/>
            <wp:positionH relativeFrom="column">
              <wp:posOffset>2669746</wp:posOffset>
            </wp:positionH>
            <wp:positionV relativeFrom="paragraph">
              <wp:posOffset>0</wp:posOffset>
            </wp:positionV>
            <wp:extent cx="713105" cy="755015"/>
            <wp:effectExtent l="0" t="0" r="0" b="0"/>
            <wp:wrapTight wrapText="bothSides">
              <wp:wrapPolygon edited="0">
                <wp:start x="8655" y="0"/>
                <wp:lineTo x="4039" y="2180"/>
                <wp:lineTo x="0" y="5995"/>
                <wp:lineTo x="577" y="11990"/>
                <wp:lineTo x="3462" y="18530"/>
                <wp:lineTo x="8078" y="20710"/>
                <wp:lineTo x="12695" y="20710"/>
                <wp:lineTo x="18465" y="18530"/>
                <wp:lineTo x="20773" y="14715"/>
                <wp:lineTo x="20196" y="7085"/>
                <wp:lineTo x="15580" y="1635"/>
                <wp:lineTo x="12118" y="0"/>
                <wp:lineTo x="8655" y="0"/>
              </wp:wrapPolygon>
            </wp:wrapTight>
            <wp:docPr id="19551314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105" cy="755015"/>
                    </a:xfrm>
                    <a:prstGeom prst="rect">
                      <a:avLst/>
                    </a:prstGeom>
                    <a:noFill/>
                  </pic:spPr>
                </pic:pic>
              </a:graphicData>
            </a:graphic>
          </wp:anchor>
        </w:drawing>
      </w:r>
      <w:r w:rsidRPr="005A1429">
        <w:rPr>
          <w:rFonts w:ascii="Arial" w:hAnsi="Arial" w:cs="Arial"/>
          <w:b/>
          <w:bCs/>
          <w:noProof/>
        </w:rPr>
        <w:drawing>
          <wp:anchor distT="0" distB="0" distL="114300" distR="114300" simplePos="0" relativeHeight="251660288" behindDoc="1" locked="0" layoutInCell="1" allowOverlap="1" wp14:anchorId="7FBBA712" wp14:editId="6630D8E1">
            <wp:simplePos x="0" y="0"/>
            <wp:positionH relativeFrom="column">
              <wp:posOffset>3655266</wp:posOffset>
            </wp:positionH>
            <wp:positionV relativeFrom="paragraph">
              <wp:posOffset>67310</wp:posOffset>
            </wp:positionV>
            <wp:extent cx="2021205" cy="687070"/>
            <wp:effectExtent l="0" t="0" r="0" b="0"/>
            <wp:wrapTight wrapText="bothSides">
              <wp:wrapPolygon edited="0">
                <wp:start x="2443" y="0"/>
                <wp:lineTo x="1018" y="1797"/>
                <wp:lineTo x="0" y="5989"/>
                <wp:lineTo x="0" y="13176"/>
                <wp:lineTo x="814" y="19165"/>
                <wp:lineTo x="2443" y="20961"/>
                <wp:lineTo x="4072" y="20961"/>
                <wp:lineTo x="17712" y="19165"/>
                <wp:lineTo x="21376" y="16769"/>
                <wp:lineTo x="21376" y="4791"/>
                <wp:lineTo x="16083" y="1797"/>
                <wp:lineTo x="4072" y="0"/>
                <wp:lineTo x="2443" y="0"/>
              </wp:wrapPolygon>
            </wp:wrapTight>
            <wp:docPr id="5542214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1205" cy="687070"/>
                    </a:xfrm>
                    <a:prstGeom prst="rect">
                      <a:avLst/>
                    </a:prstGeom>
                    <a:noFill/>
                    <a:ln>
                      <a:noFill/>
                    </a:ln>
                  </pic:spPr>
                </pic:pic>
              </a:graphicData>
            </a:graphic>
          </wp:anchor>
        </w:drawing>
      </w:r>
      <w:r w:rsidRPr="005A1429">
        <w:rPr>
          <w:rFonts w:ascii="Arial" w:hAnsi="Arial" w:cs="Arial"/>
          <w:noProof/>
          <w:lang w:eastAsia="es-MX"/>
        </w:rPr>
        <w:drawing>
          <wp:anchor distT="0" distB="0" distL="114300" distR="114300" simplePos="0" relativeHeight="251659264" behindDoc="1" locked="0" layoutInCell="1" allowOverlap="1" wp14:anchorId="16D62FD7" wp14:editId="583BDF0B">
            <wp:simplePos x="0" y="0"/>
            <wp:positionH relativeFrom="margin">
              <wp:posOffset>-75994</wp:posOffset>
            </wp:positionH>
            <wp:positionV relativeFrom="paragraph">
              <wp:posOffset>0</wp:posOffset>
            </wp:positionV>
            <wp:extent cx="850900" cy="929640"/>
            <wp:effectExtent l="0" t="0" r="6350" b="3810"/>
            <wp:wrapTight wrapText="bothSides">
              <wp:wrapPolygon edited="0">
                <wp:start x="0" y="0"/>
                <wp:lineTo x="0" y="21246"/>
                <wp:lineTo x="21278" y="21246"/>
                <wp:lineTo x="21278" y="0"/>
                <wp:lineTo x="0" y="0"/>
              </wp:wrapPolygon>
            </wp:wrapTight>
            <wp:docPr id="5" name="Imagen 5" descr="Captura de pantalla 2015-11-02 a la(s) 10.49.2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50900" cy="9296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D2448" w:rsidRPr="005A1429">
        <w:rPr>
          <w:rFonts w:ascii="Arial" w:eastAsia="Aptos" w:hAnsi="Arial" w:cs="Arial"/>
          <w:b/>
          <w:noProof/>
          <w:kern w:val="0"/>
          <w:sz w:val="22"/>
          <w:szCs w:val="22"/>
          <w14:ligatures w14:val="none"/>
        </w:rPr>
        <w:t xml:space="preserve">  </w:t>
      </w:r>
      <w:r w:rsidR="00F30FA8">
        <w:rPr>
          <w:rFonts w:ascii="Arial" w:eastAsia="Aptos" w:hAnsi="Arial" w:cs="Arial"/>
          <w:b/>
          <w:noProof/>
          <w:kern w:val="0"/>
          <w:sz w:val="22"/>
          <w:szCs w:val="22"/>
          <w14:ligatures w14:val="none"/>
        </w:rPr>
        <w:t xml:space="preserve">    </w:t>
      </w:r>
      <w:r w:rsidR="00AD2448" w:rsidRPr="005A1429">
        <w:rPr>
          <w:rFonts w:ascii="Arial" w:hAnsi="Arial" w:cs="Arial"/>
          <w:b/>
          <w:bCs/>
          <w:noProof/>
        </w:rPr>
        <w:t xml:space="preserve">      </w:t>
      </w:r>
    </w:p>
    <w:p w14:paraId="5E05B9A0" w14:textId="77777777" w:rsidR="00AD2448" w:rsidRDefault="00AD2448" w:rsidP="008A3FD2">
      <w:pPr>
        <w:spacing w:after="0" w:line="276" w:lineRule="auto"/>
        <w:ind w:firstLine="708"/>
        <w:jc w:val="center"/>
        <w:rPr>
          <w:rFonts w:ascii="Arial" w:hAnsi="Arial" w:cs="Arial"/>
          <w:b/>
          <w:bCs/>
        </w:rPr>
      </w:pPr>
    </w:p>
    <w:p w14:paraId="2748CB6F" w14:textId="4B324921" w:rsidR="008A3FD2" w:rsidRDefault="00AD2448" w:rsidP="008A3FD2">
      <w:pPr>
        <w:spacing w:after="0" w:line="276" w:lineRule="auto"/>
        <w:ind w:firstLine="708"/>
        <w:jc w:val="center"/>
        <w:rPr>
          <w:rFonts w:ascii="Arial" w:hAnsi="Arial" w:cs="Arial"/>
          <w:b/>
          <w:bCs/>
        </w:rPr>
      </w:pPr>
      <w:r>
        <w:rPr>
          <w:rFonts w:ascii="Arial" w:hAnsi="Arial" w:cs="Arial"/>
          <w:b/>
          <w:bCs/>
        </w:rPr>
        <w:t>“</w:t>
      </w:r>
      <w:r w:rsidR="008A3FD2" w:rsidRPr="008A3FD2">
        <w:rPr>
          <w:rFonts w:ascii="Arial" w:hAnsi="Arial" w:cs="Arial"/>
          <w:b/>
          <w:bCs/>
        </w:rPr>
        <w:t>CONVOCATORIA INSTITUCIONAL</w:t>
      </w:r>
      <w:r>
        <w:rPr>
          <w:rFonts w:ascii="Arial" w:hAnsi="Arial" w:cs="Arial"/>
          <w:b/>
          <w:bCs/>
        </w:rPr>
        <w:t>”</w:t>
      </w:r>
    </w:p>
    <w:p w14:paraId="03423C4E" w14:textId="77777777" w:rsidR="00D13D2A" w:rsidRPr="008A3FD2" w:rsidRDefault="00D13D2A" w:rsidP="008A3FD2">
      <w:pPr>
        <w:spacing w:after="0" w:line="276" w:lineRule="auto"/>
        <w:ind w:firstLine="708"/>
        <w:jc w:val="center"/>
        <w:rPr>
          <w:rFonts w:ascii="Arial" w:hAnsi="Arial" w:cs="Arial"/>
          <w:b/>
          <w:bCs/>
        </w:rPr>
      </w:pPr>
    </w:p>
    <w:p w14:paraId="2EB13924" w14:textId="77777777" w:rsidR="008A3FD2" w:rsidRDefault="008A3FD2" w:rsidP="008A3FD2">
      <w:pPr>
        <w:spacing w:after="0" w:line="276" w:lineRule="auto"/>
        <w:ind w:firstLine="708"/>
        <w:jc w:val="both"/>
        <w:rPr>
          <w:rFonts w:ascii="Arial" w:hAnsi="Arial" w:cs="Arial"/>
          <w:sz w:val="22"/>
          <w:szCs w:val="22"/>
        </w:rPr>
      </w:pPr>
      <w:r w:rsidRPr="008A3FD2">
        <w:rPr>
          <w:rFonts w:ascii="Arial" w:hAnsi="Arial" w:cs="Arial"/>
          <w:sz w:val="22"/>
          <w:szCs w:val="22"/>
        </w:rPr>
        <w:t>El Poder Judicial del Estado de Sonora, a través de su Órgano de Administración Judicial y en estricta congruencia con los Tratados Internacionales de Derechos Humanos, articula un esfuerzo transversal entre la Dirección General de Igualdad de Género, la Dirección General de Formación, Capacitación y Especialización Judicial y la Dirección General de Tecnologías de la Información y la Comunicación.</w:t>
      </w:r>
    </w:p>
    <w:p w14:paraId="49745AF1" w14:textId="77777777" w:rsidR="00D13D2A" w:rsidRPr="008A3FD2" w:rsidRDefault="00D13D2A" w:rsidP="008A3FD2">
      <w:pPr>
        <w:spacing w:after="0" w:line="276" w:lineRule="auto"/>
        <w:ind w:firstLine="708"/>
        <w:jc w:val="both"/>
        <w:rPr>
          <w:rFonts w:ascii="Arial" w:hAnsi="Arial" w:cs="Arial"/>
          <w:sz w:val="22"/>
          <w:szCs w:val="22"/>
        </w:rPr>
      </w:pPr>
    </w:p>
    <w:p w14:paraId="5FE9EF6B" w14:textId="356E0564" w:rsidR="008A3FD2" w:rsidRDefault="008A3FD2" w:rsidP="008A3FD2">
      <w:pPr>
        <w:spacing w:after="0" w:line="276" w:lineRule="auto"/>
        <w:ind w:firstLine="708"/>
        <w:jc w:val="both"/>
        <w:rPr>
          <w:rFonts w:ascii="Arial" w:hAnsi="Arial" w:cs="Arial"/>
          <w:sz w:val="22"/>
          <w:szCs w:val="22"/>
        </w:rPr>
      </w:pPr>
      <w:r w:rsidRPr="008A3FD2">
        <w:rPr>
          <w:rFonts w:ascii="Arial" w:hAnsi="Arial" w:cs="Arial"/>
          <w:sz w:val="22"/>
          <w:szCs w:val="22"/>
        </w:rPr>
        <w:t xml:space="preserve">Bajo la premisa de que la innovación tecnológica debe ser el vehículo que acerque la justicia a la sociedad, y con fundamento en el </w:t>
      </w:r>
      <w:r w:rsidR="00D13D2A">
        <w:rPr>
          <w:rFonts w:ascii="Arial" w:hAnsi="Arial" w:cs="Arial"/>
          <w:sz w:val="22"/>
          <w:szCs w:val="22"/>
        </w:rPr>
        <w:t>a</w:t>
      </w:r>
      <w:r w:rsidRPr="008A3FD2">
        <w:rPr>
          <w:rFonts w:ascii="Arial" w:hAnsi="Arial" w:cs="Arial"/>
          <w:sz w:val="22"/>
          <w:szCs w:val="22"/>
        </w:rPr>
        <w:t>rtículo 120 (fracciones V y XIII) de la Ley Orgánica del Poder Judicial del Estado de Sonora</w:t>
      </w:r>
      <w:r w:rsidR="00D13D2A">
        <w:rPr>
          <w:rFonts w:ascii="Arial" w:hAnsi="Arial" w:cs="Arial"/>
          <w:sz w:val="22"/>
          <w:szCs w:val="22"/>
        </w:rPr>
        <w:t xml:space="preserve">, </w:t>
      </w:r>
      <w:r w:rsidRPr="008A3FD2">
        <w:rPr>
          <w:rFonts w:ascii="Arial" w:hAnsi="Arial" w:cs="Arial"/>
          <w:sz w:val="22"/>
          <w:szCs w:val="22"/>
        </w:rPr>
        <w:t xml:space="preserve">referentes a la optimización de las tecnologías de la información y la profesionalización del personal, así como en los </w:t>
      </w:r>
      <w:r w:rsidR="00D13D2A">
        <w:rPr>
          <w:rFonts w:ascii="Arial" w:hAnsi="Arial" w:cs="Arial"/>
          <w:sz w:val="22"/>
          <w:szCs w:val="22"/>
        </w:rPr>
        <w:t>a</w:t>
      </w:r>
      <w:r w:rsidRPr="008A3FD2">
        <w:rPr>
          <w:rFonts w:ascii="Arial" w:hAnsi="Arial" w:cs="Arial"/>
          <w:sz w:val="22"/>
          <w:szCs w:val="22"/>
        </w:rPr>
        <w:t>rtículos 100 (fracciones I y VI), 124 y 125 (fracciones 1, 2, 10 y 11)</w:t>
      </w:r>
      <w:r w:rsidR="000979B1">
        <w:rPr>
          <w:rFonts w:ascii="Arial" w:hAnsi="Arial" w:cs="Arial"/>
          <w:sz w:val="22"/>
          <w:szCs w:val="22"/>
        </w:rPr>
        <w:t xml:space="preserve"> de la Ley Orgánica en consulta</w:t>
      </w:r>
      <w:r w:rsidRPr="008A3FD2">
        <w:rPr>
          <w:rFonts w:ascii="Arial" w:hAnsi="Arial" w:cs="Arial"/>
          <w:sz w:val="22"/>
          <w:szCs w:val="22"/>
        </w:rPr>
        <w:t>, se emite la presente invitación.</w:t>
      </w:r>
    </w:p>
    <w:p w14:paraId="59CCF388" w14:textId="77777777" w:rsidR="00D13D2A" w:rsidRPr="008A3FD2" w:rsidRDefault="00D13D2A" w:rsidP="008A3FD2">
      <w:pPr>
        <w:spacing w:after="0" w:line="276" w:lineRule="auto"/>
        <w:ind w:firstLine="708"/>
        <w:jc w:val="both"/>
        <w:rPr>
          <w:rFonts w:ascii="Arial" w:hAnsi="Arial" w:cs="Arial"/>
          <w:sz w:val="22"/>
          <w:szCs w:val="22"/>
        </w:rPr>
      </w:pPr>
    </w:p>
    <w:p w14:paraId="2C92D7CE" w14:textId="77777777" w:rsidR="008A3FD2" w:rsidRPr="008A3FD2" w:rsidRDefault="008A3FD2" w:rsidP="008A3FD2">
      <w:pPr>
        <w:spacing w:after="0" w:line="276" w:lineRule="auto"/>
        <w:ind w:firstLine="708"/>
        <w:jc w:val="both"/>
        <w:rPr>
          <w:rFonts w:ascii="Arial" w:hAnsi="Arial" w:cs="Arial"/>
          <w:sz w:val="22"/>
          <w:szCs w:val="22"/>
        </w:rPr>
      </w:pPr>
      <w:r w:rsidRPr="008A3FD2">
        <w:rPr>
          <w:rFonts w:ascii="Arial" w:hAnsi="Arial" w:cs="Arial"/>
          <w:sz w:val="22"/>
          <w:szCs w:val="22"/>
        </w:rPr>
        <w:t>Este encuentro busca inspirar una transformación profunda en nuestra labor diaria, utilizando el conocimiento y las plataformas digitales como puentes hacia una justicia más humana. Esta convocatoria es de carácter abierto y genuinamente incluyente; un espacio diseñado para todas y todos los integrantes de nuestra institución, así como para la sociedad civil, sin distinción de cargo, área o perfil, garantizando que nadie quede fuera de este proceso de actualización hacia la igualdad sustantiva.</w:t>
      </w:r>
    </w:p>
    <w:p w14:paraId="354FB83D" w14:textId="77777777" w:rsidR="008A3FD2" w:rsidRPr="00236ACC" w:rsidRDefault="008A3FD2" w:rsidP="008A3FD2">
      <w:pPr>
        <w:spacing w:after="0" w:line="276" w:lineRule="auto"/>
        <w:ind w:firstLine="708"/>
        <w:jc w:val="both"/>
        <w:rPr>
          <w:rFonts w:ascii="Arial" w:hAnsi="Arial" w:cs="Arial"/>
          <w:sz w:val="22"/>
          <w:szCs w:val="22"/>
        </w:rPr>
      </w:pPr>
    </w:p>
    <w:p w14:paraId="0DDCBBC6" w14:textId="4F7A2B8A" w:rsidR="00D13D2A" w:rsidRDefault="00AD2448" w:rsidP="008A3FD2">
      <w:pPr>
        <w:spacing w:after="0" w:line="276" w:lineRule="auto"/>
        <w:ind w:firstLine="708"/>
        <w:jc w:val="both"/>
        <w:rPr>
          <w:rFonts w:ascii="Arial" w:hAnsi="Arial" w:cs="Arial"/>
          <w:b/>
          <w:bCs/>
        </w:rPr>
      </w:pPr>
      <w:r w:rsidRPr="00AD2448">
        <w:rPr>
          <w:rFonts w:ascii="Arial" w:hAnsi="Arial" w:cs="Arial"/>
          <w:b/>
          <w:bCs/>
        </w:rPr>
        <w:t>CONFERENCIA MAGISTRAL: "VIOLENCIA ESTRUCTURAL"</w:t>
      </w:r>
    </w:p>
    <w:p w14:paraId="1F576D38" w14:textId="77777777" w:rsidR="00D13D2A" w:rsidRDefault="00D13D2A" w:rsidP="008A3FD2">
      <w:pPr>
        <w:spacing w:after="0" w:line="276" w:lineRule="auto"/>
        <w:ind w:firstLine="708"/>
        <w:jc w:val="both"/>
        <w:rPr>
          <w:rFonts w:ascii="Arial" w:hAnsi="Arial" w:cs="Arial"/>
          <w:b/>
          <w:bCs/>
        </w:rPr>
      </w:pPr>
    </w:p>
    <w:p w14:paraId="03D53875" w14:textId="2D369EEA" w:rsidR="006B093C" w:rsidRPr="006B093C" w:rsidRDefault="00AD2448" w:rsidP="006B093C">
      <w:pPr>
        <w:spacing w:after="0" w:line="276" w:lineRule="auto"/>
        <w:ind w:firstLine="708"/>
        <w:jc w:val="both"/>
        <w:rPr>
          <w:rFonts w:ascii="Arial" w:hAnsi="Arial" w:cs="Arial"/>
          <w:b/>
          <w:bCs/>
          <w:i/>
          <w:iCs/>
          <w:sz w:val="22"/>
          <w:szCs w:val="22"/>
        </w:rPr>
      </w:pPr>
      <w:r>
        <w:rPr>
          <w:rFonts w:ascii="Arial" w:hAnsi="Arial" w:cs="Arial"/>
          <w:sz w:val="22"/>
          <w:szCs w:val="22"/>
        </w:rPr>
        <w:t>P</w:t>
      </w:r>
      <w:r w:rsidR="008A3FD2" w:rsidRPr="005A1429">
        <w:rPr>
          <w:rFonts w:ascii="Arial" w:hAnsi="Arial" w:cs="Arial"/>
          <w:sz w:val="22"/>
          <w:szCs w:val="22"/>
        </w:rPr>
        <w:t>onente</w:t>
      </w:r>
      <w:r w:rsidR="008A3FD2" w:rsidRPr="00B04A3C">
        <w:rPr>
          <w:rFonts w:ascii="Arial" w:hAnsi="Arial" w:cs="Arial"/>
          <w:b/>
          <w:bCs/>
          <w:sz w:val="22"/>
          <w:szCs w:val="22"/>
        </w:rPr>
        <w:t xml:space="preserve"> </w:t>
      </w:r>
      <w:r w:rsidR="008A3FD2" w:rsidRPr="00B04A3C">
        <w:rPr>
          <w:rFonts w:ascii="Arial" w:hAnsi="Arial" w:cs="Arial"/>
          <w:sz w:val="22"/>
          <w:szCs w:val="22"/>
        </w:rPr>
        <w:t>Mtra. Angélica Fernández Calles</w:t>
      </w:r>
      <w:r w:rsidR="008A3FD2" w:rsidRPr="005A1429">
        <w:rPr>
          <w:rFonts w:ascii="Arial" w:hAnsi="Arial" w:cs="Arial"/>
          <w:sz w:val="22"/>
          <w:szCs w:val="22"/>
        </w:rPr>
        <w:t>,</w:t>
      </w:r>
      <w:r w:rsidR="008A3FD2" w:rsidRPr="00B04A3C">
        <w:rPr>
          <w:rFonts w:ascii="Arial" w:hAnsi="Arial" w:cs="Arial"/>
          <w:sz w:val="22"/>
          <w:szCs w:val="22"/>
        </w:rPr>
        <w:t xml:space="preserve"> </w:t>
      </w:r>
      <w:r w:rsidR="008A3FD2" w:rsidRPr="00B04A3C">
        <w:rPr>
          <w:rFonts w:ascii="Arial" w:hAnsi="Arial" w:cs="Arial"/>
          <w:i/>
          <w:iCs/>
          <w:sz w:val="22"/>
          <w:szCs w:val="22"/>
        </w:rPr>
        <w:t>Jueza de Oralidad Penal del Distrito Judicial Uno de Hermosillo, Sonora</w:t>
      </w:r>
      <w:r w:rsidR="008A3FD2" w:rsidRPr="005A1429">
        <w:rPr>
          <w:rFonts w:ascii="Arial" w:hAnsi="Arial" w:cs="Arial"/>
          <w:i/>
          <w:iCs/>
          <w:sz w:val="22"/>
          <w:szCs w:val="22"/>
        </w:rPr>
        <w:t xml:space="preserve">, </w:t>
      </w:r>
      <w:r w:rsidRPr="006B093C">
        <w:rPr>
          <w:rFonts w:ascii="Arial" w:hAnsi="Arial" w:cs="Arial"/>
          <w:i/>
          <w:iCs/>
          <w:sz w:val="22"/>
          <w:szCs w:val="22"/>
        </w:rPr>
        <w:t>semblanza curricular de la ponente</w:t>
      </w:r>
      <w:r>
        <w:rPr>
          <w:rFonts w:ascii="Arial" w:hAnsi="Arial" w:cs="Arial"/>
          <w:i/>
          <w:iCs/>
          <w:sz w:val="22"/>
          <w:szCs w:val="22"/>
        </w:rPr>
        <w:t>:</w:t>
      </w:r>
    </w:p>
    <w:p w14:paraId="69F1889D" w14:textId="77777777" w:rsidR="00AD2448" w:rsidRDefault="00AD2448" w:rsidP="006B093C">
      <w:pPr>
        <w:spacing w:after="0" w:line="276" w:lineRule="auto"/>
        <w:ind w:firstLine="708"/>
        <w:jc w:val="both"/>
        <w:rPr>
          <w:rFonts w:ascii="Arial" w:hAnsi="Arial" w:cs="Arial"/>
          <w:i/>
          <w:iCs/>
          <w:sz w:val="22"/>
          <w:szCs w:val="22"/>
        </w:rPr>
      </w:pPr>
    </w:p>
    <w:p w14:paraId="26C21515" w14:textId="682BF803" w:rsidR="006B093C" w:rsidRDefault="00AD2448" w:rsidP="006B093C">
      <w:pPr>
        <w:spacing w:after="0" w:line="276" w:lineRule="auto"/>
        <w:ind w:firstLine="708"/>
        <w:jc w:val="both"/>
        <w:rPr>
          <w:rFonts w:ascii="Arial" w:hAnsi="Arial" w:cs="Arial"/>
          <w:i/>
          <w:iCs/>
          <w:sz w:val="22"/>
          <w:szCs w:val="22"/>
        </w:rPr>
      </w:pPr>
      <w:r>
        <w:rPr>
          <w:rFonts w:ascii="Arial" w:hAnsi="Arial" w:cs="Arial"/>
          <w:i/>
          <w:iCs/>
          <w:sz w:val="22"/>
          <w:szCs w:val="22"/>
        </w:rPr>
        <w:t xml:space="preserve">Tiene </w:t>
      </w:r>
      <w:r w:rsidR="006B093C" w:rsidRPr="006B093C">
        <w:rPr>
          <w:rFonts w:ascii="Arial" w:hAnsi="Arial" w:cs="Arial"/>
          <w:i/>
          <w:iCs/>
          <w:sz w:val="22"/>
          <w:szCs w:val="22"/>
        </w:rPr>
        <w:t>una trayectoria distinguida por la excelencia y el compromiso social</w:t>
      </w:r>
      <w:r>
        <w:rPr>
          <w:rFonts w:ascii="Arial" w:hAnsi="Arial" w:cs="Arial"/>
          <w:i/>
          <w:iCs/>
          <w:sz w:val="22"/>
          <w:szCs w:val="22"/>
        </w:rPr>
        <w:t xml:space="preserve"> </w:t>
      </w:r>
      <w:r w:rsidR="006B093C" w:rsidRPr="006B093C">
        <w:rPr>
          <w:rFonts w:ascii="Arial" w:hAnsi="Arial" w:cs="Arial"/>
          <w:i/>
          <w:iCs/>
          <w:sz w:val="22"/>
          <w:szCs w:val="22"/>
        </w:rPr>
        <w:t xml:space="preserve">es </w:t>
      </w:r>
      <w:r w:rsidR="006B093C" w:rsidRPr="006B093C">
        <w:rPr>
          <w:rFonts w:ascii="Arial" w:hAnsi="Arial" w:cs="Arial"/>
          <w:b/>
          <w:bCs/>
          <w:i/>
          <w:iCs/>
          <w:sz w:val="22"/>
          <w:szCs w:val="22"/>
        </w:rPr>
        <w:t>Maestra en Derecho Procesal Penal Acusatorio y Oral</w:t>
      </w:r>
      <w:r w:rsidR="006B093C" w:rsidRPr="006B093C">
        <w:rPr>
          <w:rFonts w:ascii="Arial" w:hAnsi="Arial" w:cs="Arial"/>
          <w:i/>
          <w:iCs/>
          <w:sz w:val="22"/>
          <w:szCs w:val="22"/>
        </w:rPr>
        <w:t xml:space="preserve"> por la Universidad de Sonora, grado obtenido con Mención Honorífica. Su formación académica trasciende fronteras, contando con </w:t>
      </w:r>
      <w:r w:rsidR="006B093C" w:rsidRPr="006B093C">
        <w:rPr>
          <w:rFonts w:ascii="Arial" w:hAnsi="Arial" w:cs="Arial"/>
          <w:b/>
          <w:bCs/>
          <w:i/>
          <w:iCs/>
          <w:sz w:val="22"/>
          <w:szCs w:val="22"/>
        </w:rPr>
        <w:t>Especializaciones Internacionales</w:t>
      </w:r>
      <w:r w:rsidR="006B093C" w:rsidRPr="006B093C">
        <w:rPr>
          <w:rFonts w:ascii="Arial" w:hAnsi="Arial" w:cs="Arial"/>
          <w:i/>
          <w:iCs/>
          <w:sz w:val="22"/>
          <w:szCs w:val="22"/>
        </w:rPr>
        <w:t xml:space="preserve"> en Valoración de la Prueba y Debido Proceso por las prestigiosas Universidades de Salamanca y Girona, en España.</w:t>
      </w:r>
    </w:p>
    <w:p w14:paraId="314C8BBD" w14:textId="77777777" w:rsidR="00AD2448" w:rsidRPr="006B093C" w:rsidRDefault="00AD2448" w:rsidP="006B093C">
      <w:pPr>
        <w:spacing w:after="0" w:line="276" w:lineRule="auto"/>
        <w:ind w:firstLine="708"/>
        <w:jc w:val="both"/>
        <w:rPr>
          <w:rFonts w:ascii="Arial" w:hAnsi="Arial" w:cs="Arial"/>
          <w:i/>
          <w:iCs/>
          <w:sz w:val="22"/>
          <w:szCs w:val="22"/>
        </w:rPr>
      </w:pPr>
    </w:p>
    <w:p w14:paraId="7EAF874A" w14:textId="77777777" w:rsidR="006B093C" w:rsidRDefault="006B093C" w:rsidP="006B093C">
      <w:pPr>
        <w:spacing w:after="0" w:line="276" w:lineRule="auto"/>
        <w:ind w:firstLine="708"/>
        <w:jc w:val="both"/>
        <w:rPr>
          <w:rFonts w:ascii="Arial" w:hAnsi="Arial" w:cs="Arial"/>
          <w:i/>
          <w:iCs/>
          <w:sz w:val="22"/>
          <w:szCs w:val="22"/>
        </w:rPr>
      </w:pPr>
      <w:r w:rsidRPr="006B093C">
        <w:rPr>
          <w:rFonts w:ascii="Arial" w:hAnsi="Arial" w:cs="Arial"/>
          <w:i/>
          <w:iCs/>
          <w:sz w:val="22"/>
          <w:szCs w:val="22"/>
        </w:rPr>
        <w:t xml:space="preserve">Su liderazgo global ha sido reconocido al ser seleccionada como </w:t>
      </w:r>
      <w:r w:rsidRPr="006B093C">
        <w:rPr>
          <w:rFonts w:ascii="Arial" w:hAnsi="Arial" w:cs="Arial"/>
          <w:b/>
          <w:bCs/>
          <w:i/>
          <w:iCs/>
          <w:sz w:val="22"/>
          <w:szCs w:val="22"/>
        </w:rPr>
        <w:t>Becaria del Seminario de Empoderamiento de la Mujer en el Siglo XXI</w:t>
      </w:r>
      <w:r w:rsidRPr="006B093C">
        <w:rPr>
          <w:rFonts w:ascii="Arial" w:hAnsi="Arial" w:cs="Arial"/>
          <w:i/>
          <w:iCs/>
          <w:sz w:val="22"/>
          <w:szCs w:val="22"/>
        </w:rPr>
        <w:t xml:space="preserve"> en Washington, D.C. En el ámbito local, destaca como una figura histórica para el Poder Judicial del Estado de Sonora al haber sido la </w:t>
      </w:r>
      <w:r w:rsidRPr="006B093C">
        <w:rPr>
          <w:rFonts w:ascii="Arial" w:hAnsi="Arial" w:cs="Arial"/>
          <w:b/>
          <w:bCs/>
          <w:i/>
          <w:iCs/>
          <w:sz w:val="22"/>
          <w:szCs w:val="22"/>
        </w:rPr>
        <w:t xml:space="preserve">primera Jueza Especializada en Violencia de Género con competencia </w:t>
      </w:r>
      <w:r w:rsidRPr="006B093C">
        <w:rPr>
          <w:rFonts w:ascii="Arial" w:hAnsi="Arial" w:cs="Arial"/>
          <w:b/>
          <w:bCs/>
          <w:i/>
          <w:iCs/>
          <w:sz w:val="22"/>
          <w:szCs w:val="22"/>
        </w:rPr>
        <w:lastRenderedPageBreak/>
        <w:t>Mixta</w:t>
      </w:r>
      <w:r w:rsidRPr="006B093C">
        <w:rPr>
          <w:rFonts w:ascii="Arial" w:hAnsi="Arial" w:cs="Arial"/>
          <w:i/>
          <w:iCs/>
          <w:sz w:val="22"/>
          <w:szCs w:val="22"/>
        </w:rPr>
        <w:t>, marcando un antes y un después en la impartición de justicia con perspectiva de género.</w:t>
      </w:r>
    </w:p>
    <w:p w14:paraId="7E83CB24" w14:textId="77777777" w:rsidR="00AD2448" w:rsidRPr="006B093C" w:rsidRDefault="00AD2448" w:rsidP="006B093C">
      <w:pPr>
        <w:spacing w:after="0" w:line="276" w:lineRule="auto"/>
        <w:ind w:firstLine="708"/>
        <w:jc w:val="both"/>
        <w:rPr>
          <w:rFonts w:ascii="Arial" w:hAnsi="Arial" w:cs="Arial"/>
          <w:i/>
          <w:iCs/>
          <w:sz w:val="22"/>
          <w:szCs w:val="22"/>
        </w:rPr>
      </w:pPr>
    </w:p>
    <w:p w14:paraId="2EE618B8" w14:textId="77777777" w:rsidR="006B093C" w:rsidRPr="006B093C" w:rsidRDefault="006B093C" w:rsidP="006B093C">
      <w:pPr>
        <w:spacing w:after="0" w:line="276" w:lineRule="auto"/>
        <w:ind w:firstLine="708"/>
        <w:jc w:val="both"/>
        <w:rPr>
          <w:rFonts w:ascii="Arial" w:hAnsi="Arial" w:cs="Arial"/>
          <w:i/>
          <w:iCs/>
          <w:sz w:val="22"/>
          <w:szCs w:val="22"/>
        </w:rPr>
      </w:pPr>
      <w:r w:rsidRPr="006B093C">
        <w:rPr>
          <w:rFonts w:ascii="Arial" w:hAnsi="Arial" w:cs="Arial"/>
          <w:i/>
          <w:iCs/>
          <w:sz w:val="22"/>
          <w:szCs w:val="22"/>
        </w:rPr>
        <w:t xml:space="preserve">Reconocida como </w:t>
      </w:r>
      <w:r w:rsidRPr="006B093C">
        <w:rPr>
          <w:rFonts w:ascii="Arial" w:hAnsi="Arial" w:cs="Arial"/>
          <w:b/>
          <w:bCs/>
          <w:i/>
          <w:iCs/>
          <w:sz w:val="22"/>
          <w:szCs w:val="22"/>
        </w:rPr>
        <w:t>"Maestra del Año"</w:t>
      </w:r>
      <w:r w:rsidRPr="006B093C">
        <w:rPr>
          <w:rFonts w:ascii="Arial" w:hAnsi="Arial" w:cs="Arial"/>
          <w:i/>
          <w:iCs/>
          <w:sz w:val="22"/>
          <w:szCs w:val="22"/>
        </w:rPr>
        <w:t xml:space="preserve"> en 2022, combina su labor jurisdiccional con una sólida vocación docente en la UNISON y la Universidad Durango Santander. Además, es una </w:t>
      </w:r>
      <w:r w:rsidRPr="006B093C">
        <w:rPr>
          <w:rFonts w:ascii="Arial" w:hAnsi="Arial" w:cs="Arial"/>
          <w:b/>
          <w:bCs/>
          <w:i/>
          <w:iCs/>
          <w:sz w:val="22"/>
          <w:szCs w:val="22"/>
        </w:rPr>
        <w:t>agente de cambio activa</w:t>
      </w:r>
      <w:r w:rsidRPr="006B093C">
        <w:rPr>
          <w:rFonts w:ascii="Arial" w:hAnsi="Arial" w:cs="Arial"/>
          <w:i/>
          <w:iCs/>
          <w:sz w:val="22"/>
          <w:szCs w:val="22"/>
        </w:rPr>
        <w:t>, desempeñándose como capacitadora experta en técnicas de expresión oral y en la implementación de protocolos críticos para prevenir y erradicar el acoso y hostigamiento sexual en el ámbito jurídico.</w:t>
      </w:r>
    </w:p>
    <w:p w14:paraId="6BF0729C" w14:textId="77777777" w:rsidR="006B093C" w:rsidRPr="005A1429" w:rsidRDefault="006B093C" w:rsidP="008A3FD2">
      <w:pPr>
        <w:spacing w:after="0" w:line="276" w:lineRule="auto"/>
        <w:ind w:firstLine="708"/>
        <w:jc w:val="both"/>
        <w:rPr>
          <w:rFonts w:ascii="Arial" w:hAnsi="Arial" w:cs="Arial"/>
          <w:i/>
          <w:iCs/>
          <w:sz w:val="22"/>
          <w:szCs w:val="22"/>
        </w:rPr>
      </w:pPr>
    </w:p>
    <w:p w14:paraId="251C6B1E" w14:textId="77777777" w:rsidR="006B093C" w:rsidRPr="006B093C" w:rsidRDefault="006B093C" w:rsidP="006B093C">
      <w:pPr>
        <w:spacing w:after="0" w:line="276" w:lineRule="auto"/>
        <w:ind w:firstLine="708"/>
        <w:jc w:val="both"/>
        <w:rPr>
          <w:rFonts w:ascii="Arial" w:hAnsi="Arial" w:cs="Arial"/>
        </w:rPr>
      </w:pPr>
      <w:r w:rsidRPr="006B093C">
        <w:rPr>
          <w:rFonts w:ascii="Arial" w:hAnsi="Arial" w:cs="Arial"/>
        </w:rPr>
        <w:t>Nuestra infraestructura tecnológica es el puente que nos permite derribar distancias para encontrarnos en un objetivo común: la excelencia judicial. Le invitamos a agendar este espacio de transformación en el que, gracias al respaldo técnico institucional, fortaleceremos nuestra visión de derechos humanos:</w:t>
      </w:r>
    </w:p>
    <w:p w14:paraId="3C0FEBCC" w14:textId="77777777" w:rsidR="008A3FD2" w:rsidRPr="00236ACC" w:rsidRDefault="008A3FD2" w:rsidP="008A3FD2">
      <w:pPr>
        <w:spacing w:after="0" w:line="240" w:lineRule="auto"/>
        <w:ind w:firstLine="708"/>
        <w:jc w:val="both"/>
        <w:rPr>
          <w:rFonts w:ascii="Arial" w:hAnsi="Arial" w:cs="Arial"/>
          <w:b/>
          <w:bCs/>
          <w:sz w:val="16"/>
          <w:szCs w:val="16"/>
        </w:rPr>
      </w:pPr>
    </w:p>
    <w:p w14:paraId="49D5C40E" w14:textId="77777777" w:rsidR="008A3FD2" w:rsidRPr="00236ACC" w:rsidRDefault="008A3FD2" w:rsidP="008A3FD2">
      <w:pPr>
        <w:numPr>
          <w:ilvl w:val="0"/>
          <w:numId w:val="1"/>
        </w:numPr>
        <w:spacing w:after="0" w:line="276" w:lineRule="auto"/>
        <w:jc w:val="both"/>
        <w:rPr>
          <w:rFonts w:ascii="Arial" w:hAnsi="Arial" w:cs="Arial"/>
          <w:sz w:val="22"/>
          <w:szCs w:val="22"/>
        </w:rPr>
      </w:pPr>
      <w:r w:rsidRPr="00236ACC">
        <w:rPr>
          <w:rFonts w:ascii="Arial" w:hAnsi="Arial" w:cs="Arial"/>
          <w:b/>
          <w:bCs/>
          <w:sz w:val="22"/>
          <w:szCs w:val="22"/>
        </w:rPr>
        <w:t>Fecha:</w:t>
      </w:r>
      <w:r w:rsidRPr="00236ACC">
        <w:rPr>
          <w:rFonts w:ascii="Arial" w:hAnsi="Arial" w:cs="Arial"/>
          <w:sz w:val="22"/>
          <w:szCs w:val="22"/>
        </w:rPr>
        <w:t xml:space="preserve"> 23 de abril de 2026.</w:t>
      </w:r>
    </w:p>
    <w:p w14:paraId="28CF29D9" w14:textId="2427ECC1" w:rsidR="008A3FD2" w:rsidRPr="00236ACC" w:rsidRDefault="008A3FD2" w:rsidP="008A3FD2">
      <w:pPr>
        <w:numPr>
          <w:ilvl w:val="0"/>
          <w:numId w:val="1"/>
        </w:numPr>
        <w:spacing w:after="0" w:line="276" w:lineRule="auto"/>
        <w:jc w:val="both"/>
        <w:rPr>
          <w:rFonts w:ascii="Arial" w:hAnsi="Arial" w:cs="Arial"/>
          <w:sz w:val="22"/>
          <w:szCs w:val="22"/>
        </w:rPr>
      </w:pPr>
      <w:r w:rsidRPr="00236ACC">
        <w:rPr>
          <w:rFonts w:ascii="Arial" w:hAnsi="Arial" w:cs="Arial"/>
          <w:b/>
          <w:bCs/>
          <w:sz w:val="22"/>
          <w:szCs w:val="22"/>
        </w:rPr>
        <w:t>Hora:</w:t>
      </w:r>
      <w:r w:rsidRPr="00236ACC">
        <w:rPr>
          <w:rFonts w:ascii="Arial" w:hAnsi="Arial" w:cs="Arial"/>
          <w:sz w:val="22"/>
          <w:szCs w:val="22"/>
        </w:rPr>
        <w:t xml:space="preserve"> </w:t>
      </w:r>
      <w:r w:rsidR="00DF46B4">
        <w:rPr>
          <w:rFonts w:ascii="Arial" w:hAnsi="Arial" w:cs="Arial"/>
          <w:sz w:val="22"/>
          <w:szCs w:val="22"/>
        </w:rPr>
        <w:t xml:space="preserve"> 5</w:t>
      </w:r>
      <w:r w:rsidRPr="00236ACC">
        <w:rPr>
          <w:rFonts w:ascii="Arial" w:hAnsi="Arial" w:cs="Arial"/>
          <w:sz w:val="22"/>
          <w:szCs w:val="22"/>
        </w:rPr>
        <w:t xml:space="preserve">:00 </w:t>
      </w:r>
      <w:r w:rsidR="00DF46B4">
        <w:rPr>
          <w:rFonts w:ascii="Arial" w:hAnsi="Arial" w:cs="Arial"/>
          <w:sz w:val="22"/>
          <w:szCs w:val="22"/>
        </w:rPr>
        <w:t>p.m.</w:t>
      </w:r>
    </w:p>
    <w:p w14:paraId="2E853EBA" w14:textId="77777777" w:rsidR="008A3FD2" w:rsidRPr="00236ACC" w:rsidRDefault="008A3FD2" w:rsidP="008A3FD2">
      <w:pPr>
        <w:numPr>
          <w:ilvl w:val="0"/>
          <w:numId w:val="1"/>
        </w:numPr>
        <w:spacing w:after="0" w:line="276" w:lineRule="auto"/>
        <w:jc w:val="both"/>
        <w:rPr>
          <w:rFonts w:ascii="Arial" w:hAnsi="Arial" w:cs="Arial"/>
          <w:sz w:val="22"/>
          <w:szCs w:val="22"/>
        </w:rPr>
      </w:pPr>
      <w:r w:rsidRPr="00236ACC">
        <w:rPr>
          <w:rFonts w:ascii="Arial" w:hAnsi="Arial" w:cs="Arial"/>
          <w:b/>
          <w:bCs/>
          <w:sz w:val="22"/>
          <w:szCs w:val="22"/>
        </w:rPr>
        <w:t>Modalidad:</w:t>
      </w:r>
      <w:r w:rsidRPr="00236ACC">
        <w:rPr>
          <w:rFonts w:ascii="Arial" w:hAnsi="Arial" w:cs="Arial"/>
          <w:sz w:val="22"/>
          <w:szCs w:val="22"/>
        </w:rPr>
        <w:t xml:space="preserve"> Vía plataforma ZOOM.</w:t>
      </w:r>
    </w:p>
    <w:p w14:paraId="48C437B1" w14:textId="77777777" w:rsidR="008A3FD2" w:rsidRPr="00236ACC" w:rsidRDefault="008A3FD2" w:rsidP="008A3FD2">
      <w:pPr>
        <w:spacing w:after="0" w:line="276" w:lineRule="auto"/>
        <w:jc w:val="both"/>
        <w:rPr>
          <w:rFonts w:ascii="Arial" w:hAnsi="Arial" w:cs="Arial"/>
          <w:sz w:val="22"/>
          <w:szCs w:val="22"/>
        </w:rPr>
      </w:pPr>
    </w:p>
    <w:p w14:paraId="2A995E23" w14:textId="77777777" w:rsidR="008A3FD2" w:rsidRPr="005A1429" w:rsidRDefault="008A3FD2" w:rsidP="008A3FD2">
      <w:pPr>
        <w:spacing w:after="0" w:line="276" w:lineRule="auto"/>
        <w:ind w:firstLine="708"/>
        <w:jc w:val="both"/>
        <w:rPr>
          <w:rFonts w:ascii="Arial" w:hAnsi="Arial" w:cs="Arial"/>
          <w:b/>
          <w:bCs/>
          <w:sz w:val="22"/>
          <w:szCs w:val="22"/>
        </w:rPr>
      </w:pPr>
      <w:r w:rsidRPr="005A1429">
        <w:rPr>
          <w:rFonts w:ascii="Arial" w:hAnsi="Arial" w:cs="Arial"/>
          <w:b/>
          <w:bCs/>
          <w:sz w:val="22"/>
          <w:szCs w:val="22"/>
        </w:rPr>
        <w:t>Objetivo y motivación.</w:t>
      </w:r>
    </w:p>
    <w:p w14:paraId="58BD4093" w14:textId="77777777" w:rsidR="008A3FD2" w:rsidRPr="00236ACC" w:rsidRDefault="008A3FD2" w:rsidP="008A3FD2">
      <w:pPr>
        <w:spacing w:after="0" w:line="240" w:lineRule="auto"/>
        <w:ind w:firstLine="708"/>
        <w:jc w:val="both"/>
        <w:rPr>
          <w:rFonts w:ascii="Arial" w:hAnsi="Arial" w:cs="Arial"/>
          <w:b/>
          <w:bCs/>
          <w:sz w:val="14"/>
          <w:szCs w:val="14"/>
        </w:rPr>
      </w:pPr>
    </w:p>
    <w:p w14:paraId="0D1A2800" w14:textId="77777777" w:rsidR="000979B1" w:rsidRPr="000979B1" w:rsidRDefault="000979B1" w:rsidP="000979B1">
      <w:pPr>
        <w:spacing w:after="0" w:line="276" w:lineRule="auto"/>
        <w:ind w:firstLine="708"/>
        <w:jc w:val="both"/>
        <w:rPr>
          <w:rFonts w:ascii="Arial" w:hAnsi="Arial" w:cs="Arial"/>
          <w:sz w:val="22"/>
          <w:szCs w:val="22"/>
        </w:rPr>
      </w:pPr>
      <w:r w:rsidRPr="000979B1">
        <w:rPr>
          <w:rFonts w:ascii="Arial" w:hAnsi="Arial" w:cs="Arial"/>
          <w:sz w:val="22"/>
          <w:szCs w:val="22"/>
        </w:rPr>
        <w:t>Esta jornada no es solo un encuentro académico; es un llamado a la reflexión profunda para cuestionar y derribar las jerarquías y barreras sistémicas que, durante generaciones, han perpetuado la desigualdad en nuestras instituciones. Nuestra meta es dotar a cada integrante de este Poder Judicial de una "mirada crítica" que le permita detectar y remover los obstáculos invisibles que impiden un acceso digno a la justicia.</w:t>
      </w:r>
    </w:p>
    <w:p w14:paraId="1DE3F400" w14:textId="77777777" w:rsidR="007962C3" w:rsidRDefault="007962C3" w:rsidP="000979B1">
      <w:pPr>
        <w:spacing w:after="0" w:line="276" w:lineRule="auto"/>
        <w:jc w:val="both"/>
        <w:rPr>
          <w:rFonts w:ascii="Arial" w:hAnsi="Arial" w:cs="Arial"/>
          <w:sz w:val="22"/>
          <w:szCs w:val="22"/>
        </w:rPr>
      </w:pPr>
    </w:p>
    <w:p w14:paraId="3F7D45AB" w14:textId="4D145F91" w:rsidR="000979B1" w:rsidRDefault="007962C3" w:rsidP="007962C3">
      <w:pPr>
        <w:spacing w:after="0" w:line="276" w:lineRule="auto"/>
        <w:ind w:firstLine="708"/>
        <w:jc w:val="both"/>
        <w:rPr>
          <w:rFonts w:ascii="Arial" w:hAnsi="Arial" w:cs="Arial"/>
          <w:sz w:val="22"/>
          <w:szCs w:val="22"/>
        </w:rPr>
      </w:pPr>
      <w:r>
        <w:rPr>
          <w:rFonts w:ascii="Arial" w:hAnsi="Arial" w:cs="Arial"/>
          <w:sz w:val="22"/>
          <w:szCs w:val="22"/>
        </w:rPr>
        <w:t xml:space="preserve"> </w:t>
      </w:r>
      <w:r w:rsidR="000979B1" w:rsidRPr="000979B1">
        <w:rPr>
          <w:rFonts w:ascii="Arial" w:hAnsi="Arial" w:cs="Arial"/>
          <w:sz w:val="22"/>
          <w:szCs w:val="22"/>
        </w:rPr>
        <w:t xml:space="preserve">Al identificar estas brechas, nuestra labor trasciende el expediente: nos convertimos en un contrapeso activo frente a las exclusiones históricas que han silenciado a las mujeres en el ámbito legal. Participar en esta formación es asumir con valentía nuestro papel en la medida de </w:t>
      </w:r>
      <w:r w:rsidR="000979B1" w:rsidRPr="000979B1">
        <w:rPr>
          <w:rFonts w:ascii="Arial" w:hAnsi="Arial" w:cs="Arial"/>
          <w:b/>
          <w:bCs/>
          <w:sz w:val="22"/>
          <w:szCs w:val="22"/>
        </w:rPr>
        <w:t>"Justicia y Reparación"</w:t>
      </w:r>
      <w:r w:rsidR="000979B1" w:rsidRPr="000979B1">
        <w:rPr>
          <w:rFonts w:ascii="Arial" w:hAnsi="Arial" w:cs="Arial"/>
          <w:sz w:val="22"/>
          <w:szCs w:val="22"/>
        </w:rPr>
        <w:t xml:space="preserve"> que la </w:t>
      </w:r>
      <w:r w:rsidR="000979B1" w:rsidRPr="000979B1">
        <w:rPr>
          <w:rFonts w:ascii="Arial" w:hAnsi="Arial" w:cs="Arial"/>
          <w:b/>
          <w:bCs/>
          <w:sz w:val="22"/>
          <w:szCs w:val="22"/>
        </w:rPr>
        <w:t>Alerta de Violencia de Género</w:t>
      </w:r>
      <w:r w:rsidR="000979B1" w:rsidRPr="000979B1">
        <w:rPr>
          <w:rFonts w:ascii="Arial" w:hAnsi="Arial" w:cs="Arial"/>
          <w:sz w:val="22"/>
          <w:szCs w:val="22"/>
        </w:rPr>
        <w:t xml:space="preserve"> nos demanda con urgencia.</w:t>
      </w:r>
    </w:p>
    <w:p w14:paraId="0B1CF9DC" w14:textId="77777777" w:rsidR="007962C3" w:rsidRPr="000979B1" w:rsidRDefault="007962C3" w:rsidP="007962C3">
      <w:pPr>
        <w:spacing w:after="0" w:line="276" w:lineRule="auto"/>
        <w:ind w:firstLine="708"/>
        <w:jc w:val="both"/>
        <w:rPr>
          <w:rFonts w:ascii="Arial" w:hAnsi="Arial" w:cs="Arial"/>
          <w:sz w:val="22"/>
          <w:szCs w:val="22"/>
        </w:rPr>
      </w:pPr>
    </w:p>
    <w:p w14:paraId="43E67767" w14:textId="3CBDE459" w:rsidR="000979B1" w:rsidRPr="000979B1" w:rsidRDefault="000979B1" w:rsidP="000979B1">
      <w:pPr>
        <w:spacing w:after="0" w:line="276" w:lineRule="auto"/>
        <w:jc w:val="both"/>
        <w:rPr>
          <w:rFonts w:ascii="Arial" w:hAnsi="Arial" w:cs="Arial"/>
          <w:sz w:val="22"/>
          <w:szCs w:val="22"/>
        </w:rPr>
      </w:pPr>
      <w:r w:rsidRPr="000979B1">
        <w:rPr>
          <w:rFonts w:ascii="Arial" w:hAnsi="Arial" w:cs="Arial"/>
          <w:sz w:val="22"/>
          <w:szCs w:val="22"/>
        </w:rPr>
        <w:t xml:space="preserve">Buscamos que cada sentencia, acuerdo y acto administrativo deje de ser un trámite para convertirse en una herramienta viva de contención frente a la violencia feminicida. Nuestra misión es garantizar que el derecho a una vida libre de violencia deje de ser un ideal lejano y se convierta en una realidad jurídica tutelada, brindando protección, dignidad y esperanza a todas las personas, especialmente a aquellas que se encuentran en grupos de atención prioritaria. Porque una justicia que no cuestiona la </w:t>
      </w:r>
      <w:r w:rsidR="0012632D" w:rsidRPr="000979B1">
        <w:rPr>
          <w:rFonts w:ascii="Arial" w:hAnsi="Arial" w:cs="Arial"/>
          <w:sz w:val="22"/>
          <w:szCs w:val="22"/>
        </w:rPr>
        <w:t>desigualdad</w:t>
      </w:r>
      <w:r w:rsidRPr="000979B1">
        <w:rPr>
          <w:rFonts w:ascii="Arial" w:hAnsi="Arial" w:cs="Arial"/>
          <w:sz w:val="22"/>
          <w:szCs w:val="22"/>
        </w:rPr>
        <w:t xml:space="preserve"> no es justicia.</w:t>
      </w:r>
    </w:p>
    <w:p w14:paraId="7AD4D9D8" w14:textId="77777777" w:rsidR="008A3FD2" w:rsidRDefault="008A3FD2" w:rsidP="008A3FD2">
      <w:pPr>
        <w:spacing w:after="0" w:line="276" w:lineRule="auto"/>
        <w:jc w:val="both"/>
        <w:rPr>
          <w:rFonts w:ascii="Arial" w:hAnsi="Arial" w:cs="Arial"/>
          <w:sz w:val="22"/>
          <w:szCs w:val="22"/>
        </w:rPr>
      </w:pPr>
    </w:p>
    <w:p w14:paraId="52B63997" w14:textId="77777777" w:rsidR="008A3FD2" w:rsidRPr="00236ACC" w:rsidRDefault="008A3FD2" w:rsidP="008A3FD2">
      <w:pPr>
        <w:spacing w:after="0" w:line="276" w:lineRule="auto"/>
        <w:ind w:firstLine="360"/>
        <w:jc w:val="both"/>
        <w:rPr>
          <w:rFonts w:ascii="Arial" w:hAnsi="Arial" w:cs="Arial"/>
          <w:b/>
          <w:bCs/>
          <w:sz w:val="22"/>
          <w:szCs w:val="22"/>
        </w:rPr>
      </w:pPr>
      <w:r w:rsidRPr="005A1429">
        <w:rPr>
          <w:rFonts w:ascii="Arial" w:hAnsi="Arial" w:cs="Arial"/>
          <w:b/>
          <w:bCs/>
          <w:sz w:val="22"/>
          <w:szCs w:val="22"/>
        </w:rPr>
        <w:t>Destinatarios/as:</w:t>
      </w:r>
    </w:p>
    <w:p w14:paraId="33CC3517" w14:textId="77777777" w:rsidR="008A3FD2" w:rsidRPr="005A1429" w:rsidRDefault="008A3FD2" w:rsidP="008A3FD2">
      <w:pPr>
        <w:spacing w:after="0" w:line="240" w:lineRule="auto"/>
        <w:jc w:val="both"/>
        <w:rPr>
          <w:rFonts w:ascii="Arial" w:hAnsi="Arial" w:cs="Arial"/>
          <w:sz w:val="18"/>
          <w:szCs w:val="18"/>
        </w:rPr>
      </w:pPr>
    </w:p>
    <w:p w14:paraId="3C1D8806" w14:textId="77777777" w:rsidR="008A3FD2" w:rsidRPr="00E23D9E" w:rsidRDefault="008A3FD2" w:rsidP="008A3FD2">
      <w:pPr>
        <w:spacing w:after="0" w:line="276" w:lineRule="auto"/>
        <w:ind w:firstLine="360"/>
        <w:jc w:val="both"/>
        <w:rPr>
          <w:rFonts w:ascii="Arial" w:hAnsi="Arial" w:cs="Arial"/>
          <w:sz w:val="22"/>
          <w:szCs w:val="22"/>
        </w:rPr>
      </w:pPr>
      <w:r w:rsidRPr="00E23D9E">
        <w:rPr>
          <w:rFonts w:ascii="Arial" w:hAnsi="Arial" w:cs="Arial"/>
          <w:sz w:val="22"/>
          <w:szCs w:val="22"/>
        </w:rPr>
        <w:t>La presente jornada académica está diseñada para un perfil multidisciplinario, convoca</w:t>
      </w:r>
      <w:r w:rsidRPr="005A1429">
        <w:rPr>
          <w:rFonts w:ascii="Arial" w:hAnsi="Arial" w:cs="Arial"/>
          <w:sz w:val="22"/>
          <w:szCs w:val="22"/>
        </w:rPr>
        <w:t xml:space="preserve"> a </w:t>
      </w:r>
      <w:r w:rsidRPr="00E23D9E">
        <w:rPr>
          <w:rFonts w:ascii="Arial" w:hAnsi="Arial" w:cs="Arial"/>
          <w:sz w:val="22"/>
          <w:szCs w:val="22"/>
        </w:rPr>
        <w:t>Personal del Poder Judicial del Estado de Sonora</w:t>
      </w:r>
      <w:r w:rsidRPr="005A1429">
        <w:rPr>
          <w:rFonts w:ascii="Arial" w:hAnsi="Arial" w:cs="Arial"/>
          <w:b/>
          <w:bCs/>
          <w:sz w:val="22"/>
          <w:szCs w:val="22"/>
        </w:rPr>
        <w:t xml:space="preserve">, </w:t>
      </w:r>
      <w:r w:rsidRPr="005A1429">
        <w:rPr>
          <w:rFonts w:ascii="Arial" w:hAnsi="Arial" w:cs="Arial"/>
          <w:sz w:val="22"/>
          <w:szCs w:val="22"/>
        </w:rPr>
        <w:t>i</w:t>
      </w:r>
      <w:r w:rsidRPr="00E23D9E">
        <w:rPr>
          <w:rFonts w:ascii="Arial" w:hAnsi="Arial" w:cs="Arial"/>
          <w:sz w:val="22"/>
          <w:szCs w:val="22"/>
        </w:rPr>
        <w:t>ntegrantes de las áreas jurisdiccionales y administrativas interesados en el fortalecimiento de la justicia con perspectiva de género</w:t>
      </w:r>
      <w:r w:rsidRPr="005A1429">
        <w:rPr>
          <w:rFonts w:ascii="Arial" w:hAnsi="Arial" w:cs="Arial"/>
          <w:sz w:val="22"/>
          <w:szCs w:val="22"/>
        </w:rPr>
        <w:t>, a</w:t>
      </w:r>
      <w:r w:rsidRPr="00E23D9E">
        <w:rPr>
          <w:rFonts w:ascii="Arial" w:hAnsi="Arial" w:cs="Arial"/>
          <w:sz w:val="22"/>
          <w:szCs w:val="22"/>
        </w:rPr>
        <w:t xml:space="preserve">bogadas y abogados litigantes, así como personas servidoras </w:t>
      </w:r>
      <w:r w:rsidRPr="00E23D9E">
        <w:rPr>
          <w:rFonts w:ascii="Arial" w:hAnsi="Arial" w:cs="Arial"/>
          <w:sz w:val="22"/>
          <w:szCs w:val="22"/>
        </w:rPr>
        <w:lastRenderedPageBreak/>
        <w:t>públicas de los tres órdenes de gobierno</w:t>
      </w:r>
      <w:r w:rsidRPr="005A1429">
        <w:rPr>
          <w:rFonts w:ascii="Arial" w:hAnsi="Arial" w:cs="Arial"/>
          <w:sz w:val="22"/>
          <w:szCs w:val="22"/>
        </w:rPr>
        <w:t>, e</w:t>
      </w:r>
      <w:r w:rsidRPr="00E23D9E">
        <w:rPr>
          <w:rFonts w:ascii="Arial" w:hAnsi="Arial" w:cs="Arial"/>
          <w:sz w:val="22"/>
          <w:szCs w:val="22"/>
        </w:rPr>
        <w:t>studiantes de la Licenciatura en Derecho y posgrados afines</w:t>
      </w:r>
      <w:r w:rsidRPr="005A1429">
        <w:rPr>
          <w:rFonts w:ascii="Arial" w:hAnsi="Arial" w:cs="Arial"/>
          <w:sz w:val="22"/>
          <w:szCs w:val="22"/>
        </w:rPr>
        <w:t>, p</w:t>
      </w:r>
      <w:r w:rsidRPr="00E23D9E">
        <w:rPr>
          <w:rFonts w:ascii="Arial" w:hAnsi="Arial" w:cs="Arial"/>
          <w:sz w:val="22"/>
          <w:szCs w:val="22"/>
        </w:rPr>
        <w:t xml:space="preserve">ersonas </w:t>
      </w:r>
      <w:r w:rsidRPr="005A1429">
        <w:rPr>
          <w:rFonts w:ascii="Arial" w:hAnsi="Arial" w:cs="Arial"/>
          <w:sz w:val="22"/>
          <w:szCs w:val="22"/>
        </w:rPr>
        <w:t>en general</w:t>
      </w:r>
      <w:r w:rsidRPr="00E23D9E">
        <w:rPr>
          <w:rFonts w:ascii="Arial" w:hAnsi="Arial" w:cs="Arial"/>
          <w:sz w:val="22"/>
          <w:szCs w:val="22"/>
        </w:rPr>
        <w:t xml:space="preserve"> enfocados en la protección y promoción de los derechos humanos.</w:t>
      </w:r>
    </w:p>
    <w:p w14:paraId="53F831C2" w14:textId="77777777" w:rsidR="008A3FD2" w:rsidRPr="00236ACC" w:rsidRDefault="008A3FD2" w:rsidP="008A3FD2">
      <w:pPr>
        <w:spacing w:after="0" w:line="276" w:lineRule="auto"/>
        <w:jc w:val="both"/>
        <w:rPr>
          <w:rFonts w:ascii="Arial" w:hAnsi="Arial" w:cs="Arial"/>
          <w:sz w:val="22"/>
          <w:szCs w:val="22"/>
        </w:rPr>
      </w:pPr>
    </w:p>
    <w:p w14:paraId="7399C8AC" w14:textId="77777777" w:rsidR="008A3FD2" w:rsidRPr="005A1429" w:rsidRDefault="008A3FD2" w:rsidP="008A3FD2">
      <w:pPr>
        <w:spacing w:after="0" w:line="276" w:lineRule="auto"/>
        <w:ind w:firstLine="360"/>
        <w:jc w:val="both"/>
        <w:rPr>
          <w:rFonts w:ascii="Arial" w:hAnsi="Arial" w:cs="Arial"/>
          <w:b/>
          <w:bCs/>
          <w:sz w:val="22"/>
          <w:szCs w:val="22"/>
        </w:rPr>
      </w:pPr>
      <w:r w:rsidRPr="005A1429">
        <w:rPr>
          <w:rFonts w:ascii="Arial" w:hAnsi="Arial" w:cs="Arial"/>
          <w:b/>
          <w:bCs/>
          <w:sz w:val="22"/>
          <w:szCs w:val="22"/>
        </w:rPr>
        <w:t>Procedimiento de registro y acceso:</w:t>
      </w:r>
    </w:p>
    <w:p w14:paraId="6DB46F95" w14:textId="77777777" w:rsidR="008A3FD2" w:rsidRPr="00236ACC" w:rsidRDefault="008A3FD2" w:rsidP="008A3FD2">
      <w:pPr>
        <w:spacing w:after="0" w:line="240" w:lineRule="auto"/>
        <w:ind w:firstLine="360"/>
        <w:jc w:val="both"/>
        <w:rPr>
          <w:rFonts w:ascii="Arial" w:hAnsi="Arial" w:cs="Arial"/>
          <w:b/>
          <w:bCs/>
          <w:sz w:val="14"/>
          <w:szCs w:val="14"/>
        </w:rPr>
      </w:pPr>
    </w:p>
    <w:p w14:paraId="6402B03C" w14:textId="77777777" w:rsidR="00DF46B4" w:rsidRDefault="008A3FD2" w:rsidP="00DF46B4">
      <w:pPr>
        <w:numPr>
          <w:ilvl w:val="0"/>
          <w:numId w:val="2"/>
        </w:numPr>
        <w:spacing w:after="0" w:line="276" w:lineRule="auto"/>
        <w:jc w:val="both"/>
        <w:rPr>
          <w:rFonts w:ascii="Arial" w:hAnsi="Arial" w:cs="Arial"/>
          <w:sz w:val="22"/>
          <w:szCs w:val="22"/>
        </w:rPr>
      </w:pPr>
      <w:r w:rsidRPr="00236ACC">
        <w:rPr>
          <w:rFonts w:ascii="Arial" w:hAnsi="Arial" w:cs="Arial"/>
          <w:b/>
          <w:bCs/>
          <w:sz w:val="22"/>
          <w:szCs w:val="22"/>
        </w:rPr>
        <w:t>Inscripción:</w:t>
      </w:r>
      <w:r w:rsidRPr="00236ACC">
        <w:rPr>
          <w:rFonts w:ascii="Arial" w:hAnsi="Arial" w:cs="Arial"/>
          <w:sz w:val="22"/>
          <w:szCs w:val="22"/>
        </w:rPr>
        <w:t xml:space="preserve"> </w:t>
      </w:r>
      <w:r w:rsidR="0012632D" w:rsidRPr="0012632D">
        <w:rPr>
          <w:rFonts w:ascii="Arial" w:hAnsi="Arial" w:cs="Arial"/>
          <w:sz w:val="22"/>
          <w:szCs w:val="22"/>
        </w:rPr>
        <w:t xml:space="preserve">Para formar parte de esta experiencia educativa, le invitamos a completar </w:t>
      </w:r>
      <w:r w:rsidR="0012632D">
        <w:rPr>
          <w:rFonts w:ascii="Arial" w:hAnsi="Arial" w:cs="Arial"/>
          <w:sz w:val="22"/>
          <w:szCs w:val="22"/>
        </w:rPr>
        <w:t xml:space="preserve">el </w:t>
      </w:r>
      <w:r w:rsidRPr="00236ACC">
        <w:rPr>
          <w:rFonts w:ascii="Arial" w:hAnsi="Arial" w:cs="Arial"/>
          <w:sz w:val="22"/>
          <w:szCs w:val="22"/>
        </w:rPr>
        <w:t xml:space="preserve">formulario </w:t>
      </w:r>
      <w:r w:rsidR="00F30FA8">
        <w:rPr>
          <w:rFonts w:ascii="Arial" w:hAnsi="Arial" w:cs="Arial"/>
          <w:sz w:val="22"/>
          <w:szCs w:val="22"/>
        </w:rPr>
        <w:t xml:space="preserve">que </w:t>
      </w:r>
      <w:r w:rsidRPr="00236ACC">
        <w:rPr>
          <w:rFonts w:ascii="Arial" w:hAnsi="Arial" w:cs="Arial"/>
          <w:sz w:val="22"/>
          <w:szCs w:val="22"/>
        </w:rPr>
        <w:t xml:space="preserve">proporciona la Dirección de </w:t>
      </w:r>
      <w:r w:rsidR="0012632D">
        <w:rPr>
          <w:rFonts w:ascii="Arial" w:hAnsi="Arial" w:cs="Arial"/>
          <w:sz w:val="22"/>
          <w:szCs w:val="22"/>
        </w:rPr>
        <w:t>Formación, Capacitación y Especialización Judicial</w:t>
      </w:r>
      <w:r w:rsidR="00F30FA8">
        <w:rPr>
          <w:rFonts w:ascii="Arial" w:hAnsi="Arial" w:cs="Arial"/>
          <w:sz w:val="22"/>
          <w:szCs w:val="22"/>
        </w:rPr>
        <w:t xml:space="preserve">, </w:t>
      </w:r>
      <w:r w:rsidR="00F30FA8" w:rsidRPr="00236ACC">
        <w:rPr>
          <w:rFonts w:ascii="Arial" w:hAnsi="Arial" w:cs="Arial"/>
          <w:sz w:val="22"/>
          <w:szCs w:val="22"/>
        </w:rPr>
        <w:t>en el siguiente enlace</w:t>
      </w:r>
      <w:r w:rsidRPr="00236ACC">
        <w:rPr>
          <w:rFonts w:ascii="Arial" w:hAnsi="Arial" w:cs="Arial"/>
          <w:sz w:val="22"/>
          <w:szCs w:val="22"/>
        </w:rPr>
        <w:t>:</w:t>
      </w:r>
    </w:p>
    <w:p w14:paraId="1433B603" w14:textId="78976B77" w:rsidR="00F30FA8" w:rsidRPr="00DF46B4" w:rsidRDefault="00DF46B4" w:rsidP="00DF46B4">
      <w:pPr>
        <w:spacing w:after="0" w:line="276" w:lineRule="auto"/>
        <w:ind w:left="720"/>
        <w:jc w:val="both"/>
        <w:rPr>
          <w:rFonts w:ascii="Arial" w:hAnsi="Arial" w:cs="Arial"/>
          <w:sz w:val="22"/>
          <w:szCs w:val="22"/>
        </w:rPr>
      </w:pPr>
      <w:r>
        <w:rPr>
          <w:rFonts w:ascii="Arial" w:hAnsi="Arial" w:cs="Arial"/>
          <w:sz w:val="22"/>
          <w:szCs w:val="22"/>
        </w:rPr>
        <w:t xml:space="preserve"> </w:t>
      </w:r>
      <w:hyperlink r:id="rId9" w:history="1">
        <w:r w:rsidRPr="00EE5155">
          <w:rPr>
            <w:rStyle w:val="Hipervnculo"/>
            <w:rFonts w:ascii="Arial" w:hAnsi="Arial" w:cs="Arial"/>
            <w:b/>
            <w:bCs/>
            <w:sz w:val="22"/>
            <w:szCs w:val="22"/>
          </w:rPr>
          <w:t>ht</w:t>
        </w:r>
        <w:r w:rsidRPr="00EE5155">
          <w:rPr>
            <w:rStyle w:val="Hipervnculo"/>
            <w:rFonts w:ascii="Arial" w:hAnsi="Arial" w:cs="Arial"/>
            <w:b/>
            <w:bCs/>
            <w:sz w:val="22"/>
            <w:szCs w:val="22"/>
          </w:rPr>
          <w:t>tps://forms.gle/9Qf6ezwj8bY56TecA</w:t>
        </w:r>
      </w:hyperlink>
    </w:p>
    <w:p w14:paraId="0C2198CF" w14:textId="77777777" w:rsidR="00DF46B4" w:rsidRPr="005A1429" w:rsidRDefault="00DF46B4" w:rsidP="008A3FD2">
      <w:pPr>
        <w:spacing w:after="0" w:line="276" w:lineRule="auto"/>
        <w:ind w:firstLine="708"/>
        <w:jc w:val="both"/>
        <w:rPr>
          <w:rFonts w:ascii="Arial" w:hAnsi="Arial" w:cs="Arial"/>
          <w:b/>
          <w:bCs/>
          <w:sz w:val="22"/>
          <w:szCs w:val="22"/>
        </w:rPr>
      </w:pPr>
    </w:p>
    <w:p w14:paraId="4907F865" w14:textId="562FDF50" w:rsidR="008A3FD2" w:rsidRPr="0012632D" w:rsidRDefault="008A3FD2" w:rsidP="0012632D">
      <w:pPr>
        <w:numPr>
          <w:ilvl w:val="0"/>
          <w:numId w:val="2"/>
        </w:numPr>
        <w:spacing w:after="0" w:line="276" w:lineRule="auto"/>
        <w:jc w:val="both"/>
        <w:rPr>
          <w:rFonts w:ascii="Arial" w:hAnsi="Arial" w:cs="Arial"/>
          <w:sz w:val="22"/>
          <w:szCs w:val="22"/>
        </w:rPr>
      </w:pPr>
      <w:r w:rsidRPr="00236ACC">
        <w:rPr>
          <w:rFonts w:ascii="Arial" w:hAnsi="Arial" w:cs="Arial"/>
          <w:b/>
          <w:bCs/>
          <w:sz w:val="22"/>
          <w:szCs w:val="22"/>
        </w:rPr>
        <w:t>Confirmación:</w:t>
      </w:r>
      <w:r w:rsidRPr="00236ACC">
        <w:rPr>
          <w:rFonts w:ascii="Arial" w:hAnsi="Arial" w:cs="Arial"/>
          <w:sz w:val="22"/>
          <w:szCs w:val="22"/>
        </w:rPr>
        <w:t xml:space="preserve"> Una vez </w:t>
      </w:r>
      <w:r w:rsidRPr="005A1429">
        <w:rPr>
          <w:rFonts w:ascii="Arial" w:hAnsi="Arial" w:cs="Arial"/>
          <w:sz w:val="22"/>
          <w:szCs w:val="22"/>
        </w:rPr>
        <w:t xml:space="preserve">que realice </w:t>
      </w:r>
      <w:r w:rsidRPr="00236ACC">
        <w:rPr>
          <w:rFonts w:ascii="Arial" w:hAnsi="Arial" w:cs="Arial"/>
          <w:sz w:val="22"/>
          <w:szCs w:val="22"/>
        </w:rPr>
        <w:t>el registro respectivo,</w:t>
      </w:r>
      <w:r w:rsidR="0012632D">
        <w:rPr>
          <w:rFonts w:ascii="Arial" w:hAnsi="Arial" w:cs="Arial"/>
          <w:sz w:val="22"/>
          <w:szCs w:val="22"/>
        </w:rPr>
        <w:t xml:space="preserve"> </w:t>
      </w:r>
      <w:r w:rsidR="0012632D" w:rsidRPr="0012632D">
        <w:rPr>
          <w:rFonts w:ascii="Arial" w:hAnsi="Arial" w:cs="Arial"/>
          <w:sz w:val="22"/>
          <w:szCs w:val="22"/>
        </w:rPr>
        <w:t xml:space="preserve">recibirá de manera automatizada el enlace de acceso a </w:t>
      </w:r>
      <w:r w:rsidR="00F30FA8">
        <w:rPr>
          <w:rFonts w:ascii="Arial" w:hAnsi="Arial" w:cs="Arial"/>
          <w:sz w:val="22"/>
          <w:szCs w:val="22"/>
        </w:rPr>
        <w:t xml:space="preserve">la Plataforma Zoom </w:t>
      </w:r>
      <w:r w:rsidR="0012632D" w:rsidRPr="0012632D">
        <w:rPr>
          <w:rFonts w:ascii="Arial" w:hAnsi="Arial" w:cs="Arial"/>
          <w:sz w:val="22"/>
          <w:szCs w:val="22"/>
        </w:rPr>
        <w:t xml:space="preserve">en el correo electrónico </w:t>
      </w:r>
      <w:r w:rsidR="00F30FA8">
        <w:rPr>
          <w:rFonts w:ascii="Arial" w:hAnsi="Arial" w:cs="Arial"/>
          <w:sz w:val="22"/>
          <w:szCs w:val="22"/>
        </w:rPr>
        <w:t xml:space="preserve">que indicó </w:t>
      </w:r>
      <w:r w:rsidR="0012632D" w:rsidRPr="0012632D">
        <w:rPr>
          <w:rFonts w:ascii="Arial" w:hAnsi="Arial" w:cs="Arial"/>
          <w:sz w:val="22"/>
          <w:szCs w:val="22"/>
        </w:rPr>
        <w:t>para asegurar su conectividad.</w:t>
      </w:r>
    </w:p>
    <w:p w14:paraId="45CD35BA" w14:textId="77777777" w:rsidR="0012632D" w:rsidRPr="00236ACC" w:rsidRDefault="0012632D" w:rsidP="008A3FD2">
      <w:pPr>
        <w:spacing w:after="0" w:line="276" w:lineRule="auto"/>
        <w:ind w:left="720"/>
        <w:jc w:val="both"/>
        <w:rPr>
          <w:rFonts w:ascii="Arial" w:hAnsi="Arial" w:cs="Arial"/>
          <w:sz w:val="22"/>
          <w:szCs w:val="22"/>
        </w:rPr>
      </w:pPr>
    </w:p>
    <w:p w14:paraId="51D10A90" w14:textId="1FECC228" w:rsidR="008A3FD2" w:rsidRPr="00236ACC" w:rsidRDefault="008A3FD2" w:rsidP="008A3FD2">
      <w:pPr>
        <w:numPr>
          <w:ilvl w:val="0"/>
          <w:numId w:val="2"/>
        </w:numPr>
        <w:spacing w:after="0" w:line="276" w:lineRule="auto"/>
        <w:jc w:val="both"/>
        <w:rPr>
          <w:rFonts w:ascii="Arial" w:hAnsi="Arial" w:cs="Arial"/>
          <w:sz w:val="22"/>
          <w:szCs w:val="22"/>
        </w:rPr>
      </w:pPr>
      <w:r w:rsidRPr="00236ACC">
        <w:rPr>
          <w:rFonts w:ascii="Arial" w:hAnsi="Arial" w:cs="Arial"/>
          <w:b/>
          <w:bCs/>
          <w:sz w:val="22"/>
          <w:szCs w:val="22"/>
        </w:rPr>
        <w:t>Acceso Alterno:</w:t>
      </w:r>
      <w:r w:rsidRPr="00236ACC">
        <w:rPr>
          <w:rFonts w:ascii="Arial" w:hAnsi="Arial" w:cs="Arial"/>
          <w:sz w:val="22"/>
          <w:szCs w:val="22"/>
        </w:rPr>
        <w:t xml:space="preserve"> En el supuesto caso de presentar dificultades para ingresar el día y hora </w:t>
      </w:r>
      <w:r w:rsidRPr="005A1429">
        <w:rPr>
          <w:rFonts w:ascii="Arial" w:hAnsi="Arial" w:cs="Arial"/>
          <w:sz w:val="22"/>
          <w:szCs w:val="22"/>
        </w:rPr>
        <w:t>de la conferencia</w:t>
      </w:r>
      <w:r w:rsidRPr="00236ACC">
        <w:rPr>
          <w:rFonts w:ascii="Arial" w:hAnsi="Arial" w:cs="Arial"/>
          <w:sz w:val="22"/>
          <w:szCs w:val="22"/>
        </w:rPr>
        <w:t xml:space="preserve">, le pedimos ingresar al portal oficial del Poder Judicial: </w:t>
      </w:r>
      <w:hyperlink r:id="rId10" w:tgtFrame="_blank" w:history="1">
        <w:r w:rsidRPr="00236ACC">
          <w:rPr>
            <w:rStyle w:val="Hipervnculo"/>
            <w:rFonts w:ascii="Arial" w:hAnsi="Arial" w:cs="Arial"/>
            <w:b/>
            <w:bCs/>
            <w:sz w:val="22"/>
            <w:szCs w:val="22"/>
          </w:rPr>
          <w:t>https://stjsonora.gob.mx/</w:t>
        </w:r>
      </w:hyperlink>
      <w:r w:rsidRPr="00236ACC">
        <w:rPr>
          <w:rFonts w:ascii="Arial" w:hAnsi="Arial" w:cs="Arial"/>
          <w:sz w:val="22"/>
          <w:szCs w:val="22"/>
        </w:rPr>
        <w:t xml:space="preserve">, buscar el </w:t>
      </w:r>
      <w:r w:rsidRPr="00F30FA8">
        <w:rPr>
          <w:rFonts w:ascii="Arial" w:hAnsi="Arial" w:cs="Arial"/>
          <w:i/>
          <w:iCs/>
          <w:sz w:val="22"/>
          <w:szCs w:val="22"/>
        </w:rPr>
        <w:t>banner respectivo</w:t>
      </w:r>
      <w:r w:rsidRPr="00236ACC">
        <w:rPr>
          <w:rFonts w:ascii="Arial" w:hAnsi="Arial" w:cs="Arial"/>
          <w:sz w:val="22"/>
          <w:szCs w:val="22"/>
        </w:rPr>
        <w:t xml:space="preserve"> </w:t>
      </w:r>
      <w:r w:rsidRPr="005A1429">
        <w:rPr>
          <w:rFonts w:ascii="Arial" w:hAnsi="Arial" w:cs="Arial"/>
          <w:sz w:val="22"/>
          <w:szCs w:val="22"/>
        </w:rPr>
        <w:t xml:space="preserve">de la capacitación </w:t>
      </w:r>
      <w:r w:rsidRPr="00236ACC">
        <w:rPr>
          <w:rFonts w:ascii="Arial" w:hAnsi="Arial" w:cs="Arial"/>
          <w:sz w:val="22"/>
          <w:szCs w:val="22"/>
        </w:rPr>
        <w:t xml:space="preserve">e ingresar a la liga ahí publicada para incorporarse de manera inmediata a la </w:t>
      </w:r>
      <w:r w:rsidR="00F30FA8">
        <w:rPr>
          <w:rFonts w:ascii="Arial" w:hAnsi="Arial" w:cs="Arial"/>
          <w:sz w:val="22"/>
          <w:szCs w:val="22"/>
        </w:rPr>
        <w:t>disertación</w:t>
      </w:r>
      <w:r w:rsidRPr="00236ACC">
        <w:rPr>
          <w:rFonts w:ascii="Arial" w:hAnsi="Arial" w:cs="Arial"/>
          <w:sz w:val="22"/>
          <w:szCs w:val="22"/>
        </w:rPr>
        <w:t>.</w:t>
      </w:r>
    </w:p>
    <w:p w14:paraId="5B8F2847" w14:textId="77777777" w:rsidR="008A3FD2" w:rsidRPr="00236ACC" w:rsidRDefault="008A3FD2" w:rsidP="008A3FD2">
      <w:pPr>
        <w:spacing w:after="0" w:line="276" w:lineRule="auto"/>
        <w:jc w:val="both"/>
        <w:rPr>
          <w:rFonts w:ascii="Arial" w:hAnsi="Arial" w:cs="Arial"/>
          <w:sz w:val="22"/>
          <w:szCs w:val="22"/>
        </w:rPr>
      </w:pPr>
    </w:p>
    <w:p w14:paraId="1E091033" w14:textId="77777777" w:rsidR="008A3FD2" w:rsidRPr="005A1429" w:rsidRDefault="008A3FD2" w:rsidP="008A3FD2">
      <w:pPr>
        <w:spacing w:after="0" w:line="276" w:lineRule="auto"/>
        <w:ind w:firstLine="360"/>
        <w:jc w:val="both"/>
        <w:rPr>
          <w:rFonts w:ascii="Arial" w:hAnsi="Arial" w:cs="Arial"/>
          <w:b/>
          <w:bCs/>
          <w:sz w:val="22"/>
          <w:szCs w:val="22"/>
        </w:rPr>
      </w:pPr>
      <w:r w:rsidRPr="005A1429">
        <w:rPr>
          <w:rFonts w:ascii="Arial" w:hAnsi="Arial" w:cs="Arial"/>
          <w:b/>
          <w:bCs/>
          <w:sz w:val="22"/>
          <w:szCs w:val="22"/>
        </w:rPr>
        <w:t>Obtención de constancia:</w:t>
      </w:r>
    </w:p>
    <w:p w14:paraId="5CBF3749" w14:textId="77777777" w:rsidR="008A3FD2" w:rsidRPr="00236ACC" w:rsidRDefault="008A3FD2" w:rsidP="008A3FD2">
      <w:pPr>
        <w:spacing w:after="0" w:line="240" w:lineRule="auto"/>
        <w:ind w:firstLine="360"/>
        <w:jc w:val="both"/>
        <w:rPr>
          <w:rFonts w:ascii="Arial" w:hAnsi="Arial" w:cs="Arial"/>
          <w:b/>
          <w:bCs/>
          <w:sz w:val="12"/>
          <w:szCs w:val="12"/>
        </w:rPr>
      </w:pPr>
    </w:p>
    <w:p w14:paraId="2EB8E5A7" w14:textId="77777777" w:rsidR="008A3FD2" w:rsidRPr="00236ACC" w:rsidRDefault="008A3FD2" w:rsidP="008A3FD2">
      <w:pPr>
        <w:spacing w:after="0" w:line="276" w:lineRule="auto"/>
        <w:ind w:firstLine="360"/>
        <w:jc w:val="both"/>
        <w:rPr>
          <w:rFonts w:ascii="Arial" w:hAnsi="Arial" w:cs="Arial"/>
          <w:sz w:val="22"/>
          <w:szCs w:val="22"/>
        </w:rPr>
      </w:pPr>
      <w:r w:rsidRPr="00236ACC">
        <w:rPr>
          <w:rFonts w:ascii="Arial" w:hAnsi="Arial" w:cs="Arial"/>
          <w:sz w:val="22"/>
          <w:szCs w:val="22"/>
        </w:rPr>
        <w:t xml:space="preserve">Se expedirá constancia con valor curricular por parte de la Dirección General de Formación, Capacitación y Especialización Judicial. Para ello, es requisito indispensable acreditar la </w:t>
      </w:r>
      <w:r w:rsidRPr="00236ACC">
        <w:rPr>
          <w:rFonts w:ascii="Arial" w:hAnsi="Arial" w:cs="Arial"/>
          <w:b/>
          <w:bCs/>
          <w:sz w:val="22"/>
          <w:szCs w:val="22"/>
        </w:rPr>
        <w:t>permanencia del 100%</w:t>
      </w:r>
      <w:r w:rsidRPr="00236ACC">
        <w:rPr>
          <w:rFonts w:ascii="Arial" w:hAnsi="Arial" w:cs="Arial"/>
          <w:sz w:val="22"/>
          <w:szCs w:val="22"/>
        </w:rPr>
        <w:t xml:space="preserve"> durante el tiempo que dure la capacitación.</w:t>
      </w:r>
    </w:p>
    <w:p w14:paraId="064F145C" w14:textId="77777777" w:rsidR="008A3FD2" w:rsidRPr="005A1429" w:rsidRDefault="008A3FD2" w:rsidP="008A3FD2">
      <w:pPr>
        <w:spacing w:after="0" w:line="276" w:lineRule="auto"/>
        <w:jc w:val="both"/>
        <w:rPr>
          <w:rFonts w:ascii="Arial" w:hAnsi="Arial" w:cs="Arial"/>
          <w:b/>
          <w:bCs/>
          <w:sz w:val="22"/>
          <w:szCs w:val="22"/>
        </w:rPr>
      </w:pPr>
    </w:p>
    <w:p w14:paraId="22CCB4FC" w14:textId="3ED88BB9" w:rsidR="008A3FD2" w:rsidRPr="00F30FA8" w:rsidRDefault="00F30FA8" w:rsidP="00F30FA8">
      <w:pPr>
        <w:spacing w:after="0" w:line="276" w:lineRule="auto"/>
        <w:ind w:firstLine="360"/>
        <w:jc w:val="both"/>
        <w:rPr>
          <w:rFonts w:ascii="Arial" w:hAnsi="Arial" w:cs="Arial"/>
          <w:sz w:val="22"/>
          <w:szCs w:val="22"/>
        </w:rPr>
      </w:pPr>
      <w:r w:rsidRPr="00F30FA8">
        <w:rPr>
          <w:rFonts w:ascii="Arial" w:hAnsi="Arial" w:cs="Arial"/>
          <w:sz w:val="22"/>
          <w:szCs w:val="22"/>
        </w:rPr>
        <w:t>Más allá de un requisito académico, esta constancia simboliza su alianza con la justicia. Al participar, usted valida su compromiso con la edificación de un sistema judicial que no es indiferente ante la desigualdad, convirtiendo su tiempo en una herramienta de cambio para una sociedad más justa y equitativa.</w:t>
      </w:r>
    </w:p>
    <w:p w14:paraId="2247FDCB" w14:textId="77777777" w:rsidR="008A3FD2" w:rsidRDefault="008A3FD2" w:rsidP="008A3FD2">
      <w:pPr>
        <w:spacing w:after="0" w:line="276" w:lineRule="auto"/>
        <w:ind w:firstLine="360"/>
        <w:jc w:val="both"/>
        <w:rPr>
          <w:rFonts w:ascii="Arial" w:hAnsi="Arial" w:cs="Arial"/>
          <w:b/>
          <w:bCs/>
          <w:sz w:val="22"/>
          <w:szCs w:val="22"/>
        </w:rPr>
      </w:pPr>
    </w:p>
    <w:p w14:paraId="3EE00AD8" w14:textId="77777777" w:rsidR="008A3FD2" w:rsidRPr="00236ACC" w:rsidRDefault="008A3FD2" w:rsidP="008A3FD2">
      <w:pPr>
        <w:spacing w:after="0" w:line="276" w:lineRule="auto"/>
        <w:ind w:firstLine="360"/>
        <w:jc w:val="both"/>
        <w:rPr>
          <w:rFonts w:ascii="Arial" w:hAnsi="Arial" w:cs="Arial"/>
          <w:b/>
          <w:bCs/>
          <w:sz w:val="22"/>
          <w:szCs w:val="22"/>
        </w:rPr>
      </w:pPr>
      <w:r w:rsidRPr="005A1429">
        <w:rPr>
          <w:rFonts w:ascii="Arial" w:hAnsi="Arial" w:cs="Arial"/>
          <w:b/>
          <w:bCs/>
          <w:sz w:val="22"/>
          <w:szCs w:val="22"/>
        </w:rPr>
        <w:t>Cuestiones no previstas:</w:t>
      </w:r>
    </w:p>
    <w:p w14:paraId="340CDFDB" w14:textId="77777777" w:rsidR="008A3FD2" w:rsidRPr="005A1429" w:rsidRDefault="008A3FD2" w:rsidP="00F30FA8">
      <w:pPr>
        <w:spacing w:after="0" w:line="240" w:lineRule="auto"/>
        <w:jc w:val="both"/>
        <w:rPr>
          <w:rFonts w:ascii="Arial" w:hAnsi="Arial" w:cs="Arial"/>
          <w:sz w:val="22"/>
          <w:szCs w:val="22"/>
        </w:rPr>
      </w:pPr>
    </w:p>
    <w:p w14:paraId="6CF490CC" w14:textId="246AF8D2" w:rsidR="008A3FD2" w:rsidRPr="00236ACC" w:rsidRDefault="0012632D" w:rsidP="008A3FD2">
      <w:pPr>
        <w:spacing w:after="0" w:line="276" w:lineRule="auto"/>
        <w:ind w:firstLine="360"/>
        <w:jc w:val="both"/>
        <w:rPr>
          <w:rFonts w:ascii="Arial" w:hAnsi="Arial" w:cs="Arial"/>
          <w:sz w:val="22"/>
          <w:szCs w:val="22"/>
        </w:rPr>
      </w:pPr>
      <w:r w:rsidRPr="0012632D">
        <w:rPr>
          <w:rFonts w:ascii="Arial" w:hAnsi="Arial" w:cs="Arial"/>
          <w:sz w:val="22"/>
          <w:szCs w:val="22"/>
        </w:rPr>
        <w:t xml:space="preserve">Para cualquier inquietud o situación no prevista, la </w:t>
      </w:r>
      <w:r w:rsidRPr="0012632D">
        <w:rPr>
          <w:rFonts w:ascii="Arial" w:hAnsi="Arial" w:cs="Arial"/>
          <w:b/>
          <w:bCs/>
          <w:sz w:val="22"/>
          <w:szCs w:val="22"/>
        </w:rPr>
        <w:t>Mtra. Denisse Verenice Villalba García</w:t>
      </w:r>
      <w:r w:rsidRPr="0012632D">
        <w:rPr>
          <w:rFonts w:ascii="Arial" w:hAnsi="Arial" w:cs="Arial"/>
          <w:sz w:val="22"/>
          <w:szCs w:val="22"/>
        </w:rPr>
        <w:t>, Directora General de Igualdad de Género</w:t>
      </w:r>
      <w:r>
        <w:rPr>
          <w:rFonts w:ascii="Arial" w:hAnsi="Arial" w:cs="Arial"/>
          <w:sz w:val="22"/>
          <w:szCs w:val="22"/>
        </w:rPr>
        <w:t>, del Órgano de Administración del Poder Judicial del Estado de Sonora</w:t>
      </w:r>
      <w:r w:rsidRPr="0012632D">
        <w:rPr>
          <w:rFonts w:ascii="Arial" w:hAnsi="Arial" w:cs="Arial"/>
          <w:sz w:val="22"/>
          <w:szCs w:val="22"/>
        </w:rPr>
        <w:t>, estará atenta para brindar una resolución que favorezca la participación y el aprendizaje.</w:t>
      </w:r>
      <w:r>
        <w:rPr>
          <w:rFonts w:ascii="Arial" w:hAnsi="Arial" w:cs="Arial"/>
          <w:sz w:val="22"/>
          <w:szCs w:val="22"/>
        </w:rPr>
        <w:t xml:space="preserve"> </w:t>
      </w:r>
    </w:p>
    <w:p w14:paraId="7D63E3CF" w14:textId="77777777" w:rsidR="008A3FD2" w:rsidRPr="005A1429" w:rsidRDefault="008A3FD2" w:rsidP="00F30FA8">
      <w:pPr>
        <w:spacing w:after="0" w:line="240" w:lineRule="auto"/>
        <w:jc w:val="both"/>
        <w:rPr>
          <w:rFonts w:ascii="Arial" w:hAnsi="Arial" w:cs="Arial"/>
          <w:b/>
          <w:bCs/>
          <w:sz w:val="22"/>
          <w:szCs w:val="22"/>
        </w:rPr>
      </w:pPr>
    </w:p>
    <w:p w14:paraId="7C276638" w14:textId="77777777" w:rsidR="008A3FD2" w:rsidRPr="00236ACC" w:rsidRDefault="008A3FD2" w:rsidP="008A3FD2">
      <w:pPr>
        <w:spacing w:after="0" w:line="276" w:lineRule="auto"/>
        <w:ind w:firstLine="360"/>
        <w:jc w:val="both"/>
        <w:rPr>
          <w:rFonts w:ascii="Arial" w:hAnsi="Arial" w:cs="Arial"/>
          <w:b/>
          <w:bCs/>
          <w:sz w:val="22"/>
          <w:szCs w:val="22"/>
        </w:rPr>
      </w:pPr>
      <w:r w:rsidRPr="005A1429">
        <w:rPr>
          <w:rFonts w:ascii="Arial" w:hAnsi="Arial" w:cs="Arial"/>
          <w:b/>
          <w:bCs/>
          <w:sz w:val="22"/>
          <w:szCs w:val="22"/>
        </w:rPr>
        <w:t>Mayores Informes:</w:t>
      </w:r>
    </w:p>
    <w:p w14:paraId="0E897373" w14:textId="77777777" w:rsidR="008A3FD2" w:rsidRPr="00236ACC" w:rsidRDefault="008A3FD2" w:rsidP="008A3FD2">
      <w:pPr>
        <w:numPr>
          <w:ilvl w:val="0"/>
          <w:numId w:val="3"/>
        </w:numPr>
        <w:spacing w:after="0" w:line="276" w:lineRule="auto"/>
        <w:jc w:val="both"/>
        <w:rPr>
          <w:rFonts w:ascii="Arial" w:hAnsi="Arial" w:cs="Arial"/>
          <w:sz w:val="22"/>
          <w:szCs w:val="22"/>
        </w:rPr>
      </w:pPr>
      <w:r w:rsidRPr="00236ACC">
        <w:rPr>
          <w:rFonts w:ascii="Arial" w:hAnsi="Arial" w:cs="Arial"/>
          <w:b/>
          <w:bCs/>
          <w:sz w:val="22"/>
          <w:szCs w:val="22"/>
        </w:rPr>
        <w:t>Teléfono:</w:t>
      </w:r>
      <w:r w:rsidRPr="00236ACC">
        <w:rPr>
          <w:rFonts w:ascii="Arial" w:hAnsi="Arial" w:cs="Arial"/>
          <w:sz w:val="22"/>
          <w:szCs w:val="22"/>
        </w:rPr>
        <w:t xml:space="preserve"> 66</w:t>
      </w:r>
      <w:r w:rsidRPr="005A1429">
        <w:rPr>
          <w:rFonts w:ascii="Arial" w:hAnsi="Arial" w:cs="Arial"/>
          <w:sz w:val="22"/>
          <w:szCs w:val="22"/>
        </w:rPr>
        <w:t>-</w:t>
      </w:r>
      <w:r w:rsidRPr="00236ACC">
        <w:rPr>
          <w:rFonts w:ascii="Arial" w:hAnsi="Arial" w:cs="Arial"/>
          <w:sz w:val="22"/>
          <w:szCs w:val="22"/>
        </w:rPr>
        <w:t>23</w:t>
      </w:r>
      <w:r w:rsidRPr="005A1429">
        <w:rPr>
          <w:rFonts w:ascii="Arial" w:hAnsi="Arial" w:cs="Arial"/>
          <w:sz w:val="22"/>
          <w:szCs w:val="22"/>
        </w:rPr>
        <w:t>-</w:t>
      </w:r>
      <w:r w:rsidRPr="00236ACC">
        <w:rPr>
          <w:rFonts w:ascii="Arial" w:hAnsi="Arial" w:cs="Arial"/>
          <w:sz w:val="22"/>
          <w:szCs w:val="22"/>
        </w:rPr>
        <w:t>81</w:t>
      </w:r>
      <w:r w:rsidRPr="005A1429">
        <w:rPr>
          <w:rFonts w:ascii="Arial" w:hAnsi="Arial" w:cs="Arial"/>
          <w:sz w:val="22"/>
          <w:szCs w:val="22"/>
        </w:rPr>
        <w:t>-</w:t>
      </w:r>
      <w:r w:rsidRPr="00236ACC">
        <w:rPr>
          <w:rFonts w:ascii="Arial" w:hAnsi="Arial" w:cs="Arial"/>
          <w:sz w:val="22"/>
          <w:szCs w:val="22"/>
        </w:rPr>
        <w:t>91</w:t>
      </w:r>
      <w:r w:rsidRPr="005A1429">
        <w:rPr>
          <w:rFonts w:ascii="Arial" w:hAnsi="Arial" w:cs="Arial"/>
          <w:sz w:val="22"/>
          <w:szCs w:val="22"/>
        </w:rPr>
        <w:t>-</w:t>
      </w:r>
      <w:r w:rsidRPr="00236ACC">
        <w:rPr>
          <w:rFonts w:ascii="Arial" w:hAnsi="Arial" w:cs="Arial"/>
          <w:sz w:val="22"/>
          <w:szCs w:val="22"/>
        </w:rPr>
        <w:t>87</w:t>
      </w:r>
    </w:p>
    <w:p w14:paraId="4A1EB50E" w14:textId="77777777" w:rsidR="008A3FD2" w:rsidRDefault="008A3FD2" w:rsidP="008A3FD2">
      <w:pPr>
        <w:numPr>
          <w:ilvl w:val="0"/>
          <w:numId w:val="3"/>
        </w:numPr>
        <w:spacing w:after="0" w:line="276" w:lineRule="auto"/>
        <w:jc w:val="both"/>
        <w:rPr>
          <w:rFonts w:ascii="Arial" w:hAnsi="Arial" w:cs="Arial"/>
          <w:sz w:val="22"/>
          <w:szCs w:val="22"/>
        </w:rPr>
      </w:pPr>
      <w:r w:rsidRPr="00236ACC">
        <w:rPr>
          <w:rFonts w:ascii="Arial" w:hAnsi="Arial" w:cs="Arial"/>
          <w:b/>
          <w:bCs/>
          <w:sz w:val="22"/>
          <w:szCs w:val="22"/>
        </w:rPr>
        <w:t>Correo electrónico:</w:t>
      </w:r>
      <w:r w:rsidRPr="00236ACC">
        <w:rPr>
          <w:rFonts w:ascii="Arial" w:hAnsi="Arial" w:cs="Arial"/>
          <w:sz w:val="22"/>
          <w:szCs w:val="22"/>
        </w:rPr>
        <w:t xml:space="preserve"> unidadde.genero@stjsonora.gob.mx</w:t>
      </w:r>
    </w:p>
    <w:p w14:paraId="12C06795" w14:textId="77777777" w:rsidR="00F30FA8" w:rsidRPr="00236ACC" w:rsidRDefault="00F30FA8" w:rsidP="00F30FA8">
      <w:pPr>
        <w:spacing w:after="0" w:line="276" w:lineRule="auto"/>
        <w:ind w:left="720"/>
        <w:jc w:val="both"/>
        <w:rPr>
          <w:rFonts w:ascii="Arial" w:hAnsi="Arial" w:cs="Arial"/>
          <w:sz w:val="22"/>
          <w:szCs w:val="22"/>
        </w:rPr>
      </w:pPr>
    </w:p>
    <w:p w14:paraId="55F78FA0" w14:textId="77777777" w:rsidR="008A3FD2" w:rsidRPr="005A1429" w:rsidRDefault="008A3FD2" w:rsidP="008A3FD2">
      <w:pPr>
        <w:spacing w:after="0" w:line="276" w:lineRule="auto"/>
        <w:jc w:val="center"/>
        <w:rPr>
          <w:rFonts w:ascii="Arial" w:hAnsi="Arial" w:cs="Arial"/>
          <w:i/>
          <w:iCs/>
          <w:sz w:val="22"/>
          <w:szCs w:val="22"/>
        </w:rPr>
      </w:pPr>
      <w:r w:rsidRPr="00236ACC">
        <w:rPr>
          <w:rFonts w:ascii="Arial" w:hAnsi="Arial" w:cs="Arial"/>
          <w:i/>
          <w:iCs/>
          <w:sz w:val="22"/>
          <w:szCs w:val="22"/>
        </w:rPr>
        <w:t xml:space="preserve">"Por una justicia que remueva las barreras </w:t>
      </w:r>
    </w:p>
    <w:p w14:paraId="154DCADD" w14:textId="77777777" w:rsidR="008A3FD2" w:rsidRPr="00236ACC" w:rsidRDefault="008A3FD2" w:rsidP="008A3FD2">
      <w:pPr>
        <w:spacing w:after="0" w:line="276" w:lineRule="auto"/>
        <w:jc w:val="center"/>
        <w:rPr>
          <w:rFonts w:ascii="Arial" w:hAnsi="Arial" w:cs="Arial"/>
          <w:sz w:val="22"/>
          <w:szCs w:val="22"/>
        </w:rPr>
      </w:pPr>
      <w:r w:rsidRPr="00236ACC">
        <w:rPr>
          <w:rFonts w:ascii="Arial" w:hAnsi="Arial" w:cs="Arial"/>
          <w:i/>
          <w:iCs/>
          <w:sz w:val="22"/>
          <w:szCs w:val="22"/>
        </w:rPr>
        <w:t>estructurales y garantice la igualdad sustantiva."</w:t>
      </w:r>
    </w:p>
    <w:p w14:paraId="2B3FA0CE" w14:textId="052B5DA5" w:rsidR="008A3FD2" w:rsidRDefault="008A3FD2" w:rsidP="00F30FA8">
      <w:pPr>
        <w:spacing w:after="0" w:line="276" w:lineRule="auto"/>
        <w:jc w:val="center"/>
      </w:pPr>
      <w:r w:rsidRPr="00236ACC">
        <w:rPr>
          <w:rFonts w:ascii="Arial" w:hAnsi="Arial" w:cs="Arial"/>
          <w:b/>
          <w:bCs/>
          <w:sz w:val="22"/>
          <w:szCs w:val="22"/>
        </w:rPr>
        <w:t>Hermosillo, Sonora; 1</w:t>
      </w:r>
      <w:r w:rsidR="00DF46B4">
        <w:rPr>
          <w:rFonts w:ascii="Arial" w:hAnsi="Arial" w:cs="Arial"/>
          <w:b/>
          <w:bCs/>
          <w:sz w:val="22"/>
          <w:szCs w:val="22"/>
        </w:rPr>
        <w:t>5</w:t>
      </w:r>
      <w:r w:rsidRPr="00236ACC">
        <w:rPr>
          <w:rFonts w:ascii="Arial" w:hAnsi="Arial" w:cs="Arial"/>
          <w:b/>
          <w:bCs/>
          <w:sz w:val="22"/>
          <w:szCs w:val="22"/>
        </w:rPr>
        <w:t xml:space="preserve"> de </w:t>
      </w:r>
      <w:r w:rsidR="00DF46B4">
        <w:rPr>
          <w:rFonts w:ascii="Arial" w:hAnsi="Arial" w:cs="Arial"/>
          <w:b/>
          <w:bCs/>
          <w:sz w:val="22"/>
          <w:szCs w:val="22"/>
        </w:rPr>
        <w:t xml:space="preserve">abril </w:t>
      </w:r>
      <w:r w:rsidRPr="00236ACC">
        <w:rPr>
          <w:rFonts w:ascii="Arial" w:hAnsi="Arial" w:cs="Arial"/>
          <w:b/>
          <w:bCs/>
          <w:sz w:val="22"/>
          <w:szCs w:val="22"/>
        </w:rPr>
        <w:t>de 2026.</w:t>
      </w:r>
    </w:p>
    <w:sectPr w:rsidR="008A3FD2" w:rsidSect="008A3FD2">
      <w:pgSz w:w="12240" w:h="15840"/>
      <w:pgMar w:top="1417" w:right="1701" w:bottom="1417"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98C"/>
    <w:multiLevelType w:val="multilevel"/>
    <w:tmpl w:val="F7CE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B1228"/>
    <w:multiLevelType w:val="multilevel"/>
    <w:tmpl w:val="71D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F25B5"/>
    <w:multiLevelType w:val="multilevel"/>
    <w:tmpl w:val="7C42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F46FD6"/>
    <w:multiLevelType w:val="multilevel"/>
    <w:tmpl w:val="58D8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09748">
    <w:abstractNumId w:val="1"/>
  </w:num>
  <w:num w:numId="2" w16cid:durableId="1795514321">
    <w:abstractNumId w:val="2"/>
  </w:num>
  <w:num w:numId="3" w16cid:durableId="1059283674">
    <w:abstractNumId w:val="0"/>
  </w:num>
  <w:num w:numId="4" w16cid:durableId="759565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D2"/>
    <w:rsid w:val="000979B1"/>
    <w:rsid w:val="0012632D"/>
    <w:rsid w:val="001E3172"/>
    <w:rsid w:val="0042245D"/>
    <w:rsid w:val="006B093C"/>
    <w:rsid w:val="007962C3"/>
    <w:rsid w:val="008A3FD2"/>
    <w:rsid w:val="00AD2448"/>
    <w:rsid w:val="00D13D2A"/>
    <w:rsid w:val="00D91B42"/>
    <w:rsid w:val="00DF46B4"/>
    <w:rsid w:val="00F30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622A"/>
  <w15:chartTrackingRefBased/>
  <w15:docId w15:val="{70FC3D1D-D8B5-4F7F-964F-D7D41A9C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D2"/>
  </w:style>
  <w:style w:type="paragraph" w:styleId="Ttulo1">
    <w:name w:val="heading 1"/>
    <w:basedOn w:val="Normal"/>
    <w:next w:val="Normal"/>
    <w:link w:val="Ttulo1Car"/>
    <w:uiPriority w:val="9"/>
    <w:qFormat/>
    <w:rsid w:val="008A3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3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3F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3F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3F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3F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3F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3F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3F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3F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3F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3F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3F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3F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3F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3F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3F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3FD2"/>
    <w:rPr>
      <w:rFonts w:eastAsiaTheme="majorEastAsia" w:cstheme="majorBidi"/>
      <w:color w:val="272727" w:themeColor="text1" w:themeTint="D8"/>
    </w:rPr>
  </w:style>
  <w:style w:type="paragraph" w:styleId="Ttulo">
    <w:name w:val="Title"/>
    <w:basedOn w:val="Normal"/>
    <w:next w:val="Normal"/>
    <w:link w:val="TtuloCar"/>
    <w:uiPriority w:val="10"/>
    <w:qFormat/>
    <w:rsid w:val="008A3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3F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3F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3F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3FD2"/>
    <w:pPr>
      <w:spacing w:before="160"/>
      <w:jc w:val="center"/>
    </w:pPr>
    <w:rPr>
      <w:i/>
      <w:iCs/>
      <w:color w:val="404040" w:themeColor="text1" w:themeTint="BF"/>
    </w:rPr>
  </w:style>
  <w:style w:type="character" w:customStyle="1" w:styleId="CitaCar">
    <w:name w:val="Cita Car"/>
    <w:basedOn w:val="Fuentedeprrafopredeter"/>
    <w:link w:val="Cita"/>
    <w:uiPriority w:val="29"/>
    <w:rsid w:val="008A3FD2"/>
    <w:rPr>
      <w:i/>
      <w:iCs/>
      <w:color w:val="404040" w:themeColor="text1" w:themeTint="BF"/>
    </w:rPr>
  </w:style>
  <w:style w:type="paragraph" w:styleId="Prrafodelista">
    <w:name w:val="List Paragraph"/>
    <w:basedOn w:val="Normal"/>
    <w:uiPriority w:val="34"/>
    <w:qFormat/>
    <w:rsid w:val="008A3FD2"/>
    <w:pPr>
      <w:ind w:left="720"/>
      <w:contextualSpacing/>
    </w:pPr>
  </w:style>
  <w:style w:type="character" w:styleId="nfasisintenso">
    <w:name w:val="Intense Emphasis"/>
    <w:basedOn w:val="Fuentedeprrafopredeter"/>
    <w:uiPriority w:val="21"/>
    <w:qFormat/>
    <w:rsid w:val="008A3FD2"/>
    <w:rPr>
      <w:i/>
      <w:iCs/>
      <w:color w:val="0F4761" w:themeColor="accent1" w:themeShade="BF"/>
    </w:rPr>
  </w:style>
  <w:style w:type="paragraph" w:styleId="Citadestacada">
    <w:name w:val="Intense Quote"/>
    <w:basedOn w:val="Normal"/>
    <w:next w:val="Normal"/>
    <w:link w:val="CitadestacadaCar"/>
    <w:uiPriority w:val="30"/>
    <w:qFormat/>
    <w:rsid w:val="008A3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3FD2"/>
    <w:rPr>
      <w:i/>
      <w:iCs/>
      <w:color w:val="0F4761" w:themeColor="accent1" w:themeShade="BF"/>
    </w:rPr>
  </w:style>
  <w:style w:type="character" w:styleId="Referenciaintensa">
    <w:name w:val="Intense Reference"/>
    <w:basedOn w:val="Fuentedeprrafopredeter"/>
    <w:uiPriority w:val="32"/>
    <w:qFormat/>
    <w:rsid w:val="008A3FD2"/>
    <w:rPr>
      <w:b/>
      <w:bCs/>
      <w:smallCaps/>
      <w:color w:val="0F4761" w:themeColor="accent1" w:themeShade="BF"/>
      <w:spacing w:val="5"/>
    </w:rPr>
  </w:style>
  <w:style w:type="character" w:styleId="Hipervnculo">
    <w:name w:val="Hyperlink"/>
    <w:basedOn w:val="Fuentedeprrafopredeter"/>
    <w:uiPriority w:val="99"/>
    <w:unhideWhenUsed/>
    <w:rsid w:val="008A3FD2"/>
    <w:rPr>
      <w:color w:val="467886" w:themeColor="hyperlink"/>
      <w:u w:val="single"/>
    </w:rPr>
  </w:style>
  <w:style w:type="character" w:styleId="Mencinsinresolver">
    <w:name w:val="Unresolved Mention"/>
    <w:basedOn w:val="Fuentedeprrafopredeter"/>
    <w:uiPriority w:val="99"/>
    <w:semiHidden/>
    <w:unhideWhenUsed/>
    <w:rsid w:val="00DF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tjsonora.gob.mx/" TargetMode="External"/><Relationship Id="rId4" Type="http://schemas.openxmlformats.org/officeDocument/2006/relationships/webSettings" Target="webSettings.xml"/><Relationship Id="rId9" Type="http://schemas.openxmlformats.org/officeDocument/2006/relationships/hyperlink" Target="https://forms.gle/9Qf6ezwj8bY56Te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1198</Words>
  <Characters>6016</Characters>
  <Application>Microsoft Office Word</Application>
  <DocSecurity>0</DocSecurity>
  <Lines>334</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Flores Atondo</dc:creator>
  <cp:keywords/>
  <dc:description/>
  <cp:lastModifiedBy>Teresa Flores Atondo</cp:lastModifiedBy>
  <cp:revision>3</cp:revision>
  <dcterms:created xsi:type="dcterms:W3CDTF">2026-03-23T16:49:00Z</dcterms:created>
  <dcterms:modified xsi:type="dcterms:W3CDTF">2026-04-15T21:16:00Z</dcterms:modified>
</cp:coreProperties>
</file>